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left="0" w:firstLine="0"/>
        <w:rPr>
          <w:rFonts w:hint="eastAsia"/>
          <w:color w:val="000000"/>
          <w:highlight w:val="none"/>
          <w:lang w:eastAsia="zh-CN"/>
        </w:rPr>
      </w:pPr>
      <w:r>
        <w:rPr>
          <w:rFonts w:hint="eastAsia"/>
          <w:color w:val="000000"/>
          <w:highlight w:val="none"/>
          <w:lang w:eastAsia="zh-CN"/>
        </w:rPr>
      </w:r>
      <w:r/>
    </w:p>
    <w:p>
      <w:pPr>
        <w:pStyle w:val="876"/>
        <w:jc w:val="left"/>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76"/>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959"/>
        <w:rPr>
          <w:rFonts w:hint="eastAsia"/>
          <w:color w:val="000000"/>
          <w:highlight w:val="none"/>
        </w:rPr>
      </w:pPr>
      <w:r>
        <w:rPr>
          <w:rFonts w:hint="eastAsia"/>
          <w:color w:val="000000"/>
          <w:highlight w:val="none"/>
        </w:rPr>
      </w:r>
      <w:r/>
    </w:p>
    <w:p>
      <w:pPr>
        <w:pStyle w:val="876"/>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无锡市政府采购项目</w:t>
      </w:r>
      <w:r>
        <w:rPr>
          <w:rFonts w:hint="eastAsia" w:ascii="黑体" w:hAnsi="华文中宋" w:eastAsia="黑体"/>
          <w:bCs/>
          <w:color w:val="000000"/>
          <w:spacing w:val="20"/>
          <w:sz w:val="72"/>
          <w:szCs w:val="72"/>
          <w:highlight w:val="none"/>
        </w:rPr>
      </w:r>
      <w:r/>
    </w:p>
    <w:p>
      <w:pPr>
        <w:pStyle w:val="876"/>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76"/>
        <w:jc w:val="center"/>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t xml:space="preserve">公开招标文件</w:t>
      </w:r>
      <w:r>
        <w:rPr>
          <w:rFonts w:hint="eastAsia" w:ascii="宋体" w:hAnsi="宋体" w:eastAsia="宋体" w:cs="宋体"/>
          <w:b/>
          <w:color w:val="000000"/>
          <w:sz w:val="56"/>
          <w:szCs w:val="56"/>
          <w:highlight w:val="none"/>
        </w:rPr>
      </w:r>
      <w:r/>
    </w:p>
    <w:p>
      <w:pPr>
        <w:pStyle w:val="876"/>
        <w:jc w:val="center"/>
        <w:tabs>
          <w:tab w:val="left" w:pos="9921" w:leader="none"/>
        </w:tabs>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rPr>
          <w:rFonts w:hint="eastAsia"/>
          <w:color w:val="000000"/>
          <w:highlight w:val="none"/>
        </w:rPr>
      </w:pPr>
      <w:r>
        <w:rPr>
          <w:rFonts w:hint="eastAsia"/>
          <w:color w:val="000000"/>
          <w:highlight w:val="none"/>
        </w:rPr>
      </w:r>
      <w:r/>
    </w:p>
    <w:p>
      <w:pPr>
        <w:pStyle w:val="876"/>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w:t>
      </w:r>
      <w:r>
        <w:rPr>
          <w:rFonts w:hint="eastAsia" w:ascii="宋体" w:hAnsi="宋体" w:cs="宋体"/>
          <w:bCs/>
          <w:color w:val="000000"/>
          <w:sz w:val="30"/>
          <w:szCs w:val="30"/>
          <w:highlight w:val="none"/>
          <w:lang w:val="en-US" w:eastAsia="zh-CN"/>
        </w:rPr>
        <w:t xml:space="preserve">编号</w:t>
      </w:r>
      <w:r>
        <w:rPr>
          <w:rFonts w:hint="eastAsia" w:ascii="宋体" w:hAnsi="宋体" w:eastAsia="宋体" w:cs="宋体"/>
          <w:bCs/>
          <w:color w:val="000000"/>
          <w:sz w:val="30"/>
          <w:szCs w:val="30"/>
          <w:highlight w:val="none"/>
        </w:rPr>
        <w:t xml:space="preserve">：</w:t>
      </w:r>
      <w:r>
        <w:rPr>
          <w:rFonts w:hint="eastAsia" w:ascii="宋体" w:hAnsi="宋体" w:eastAsia="宋体" w:cs="宋体"/>
          <w:bCs/>
          <w:color w:val="000000"/>
          <w:sz w:val="30"/>
          <w:szCs w:val="30"/>
          <w:highlight w:val="none"/>
          <w:lang w:eastAsia="zh-CN"/>
        </w:rPr>
        <w:t xml:space="preserve">JSZC-320214-RHZH-G2025-0085</w:t>
      </w:r>
      <w:r>
        <w:rPr>
          <w:rFonts w:hint="eastAsia" w:ascii="宋体" w:hAnsi="宋体" w:eastAsia="宋体" w:cs="宋体"/>
          <w:bCs/>
          <w:color w:val="000000"/>
          <w:sz w:val="30"/>
          <w:szCs w:val="30"/>
          <w:highlight w:val="none"/>
          <w:lang w:eastAsia="zh-CN"/>
        </w:rPr>
      </w:r>
      <w:r/>
    </w:p>
    <w:p>
      <w:pPr>
        <w:pStyle w:val="876"/>
        <w:ind w:firstLine="15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76"/>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采购项目名称：</w:t>
      </w:r>
      <w:r>
        <w:rPr>
          <w:rFonts w:hint="eastAsia" w:ascii="宋体" w:hAnsi="宋体" w:eastAsia="宋体" w:cs="宋体"/>
          <w:bCs/>
          <w:color w:val="000000"/>
          <w:sz w:val="30"/>
          <w:szCs w:val="30"/>
          <w:highlight w:val="none"/>
          <w:lang w:eastAsia="zh-CN"/>
        </w:rPr>
        <w:t xml:space="preserve">无锡市公安局新吴分局2026-2027年度路政交通设施维护项目</w:t>
      </w:r>
      <w:r>
        <w:rPr>
          <w:rFonts w:hint="eastAsia" w:ascii="宋体" w:hAnsi="宋体" w:eastAsia="宋体" w:cs="宋体"/>
          <w:bCs/>
          <w:color w:val="000000"/>
          <w:sz w:val="30"/>
          <w:szCs w:val="30"/>
          <w:highlight w:val="none"/>
          <w:lang w:eastAsia="zh-CN"/>
        </w:rPr>
      </w:r>
      <w:r/>
    </w:p>
    <w:p>
      <w:pPr>
        <w:pStyle w:val="876"/>
        <w:ind w:firstLine="3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76"/>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   购   人：无锡市公安局新吴分局</w:t>
      </w:r>
      <w:r>
        <w:rPr>
          <w:rFonts w:hint="eastAsia" w:ascii="宋体" w:hAnsi="宋体" w:eastAsia="宋体" w:cs="宋体"/>
          <w:bCs/>
          <w:color w:val="000000"/>
          <w:sz w:val="30"/>
          <w:szCs w:val="30"/>
          <w:highlight w:val="none"/>
        </w:rPr>
      </w:r>
      <w:r/>
    </w:p>
    <w:p>
      <w:pPr>
        <w:pStyle w:val="876"/>
        <w:ind w:firstLine="3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76"/>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江苏仁合中惠工程咨询有限公司</w:t>
      </w:r>
      <w:r>
        <w:rPr>
          <w:rFonts w:hint="eastAsia" w:ascii="宋体" w:hAnsi="宋体" w:eastAsia="宋体" w:cs="宋体"/>
          <w:bCs/>
          <w:color w:val="000000"/>
          <w:sz w:val="30"/>
          <w:szCs w:val="30"/>
          <w:highlight w:val="none"/>
        </w:rPr>
      </w:r>
      <w:r/>
    </w:p>
    <w:p>
      <w:pPr>
        <w:pStyle w:val="876"/>
        <w:ind w:firstLine="3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876"/>
        <w:jc w:val="center"/>
        <w:rPr>
          <w:rFonts w:hint="eastAsia" w:ascii="宋体" w:hAnsi="宋体" w:eastAsia="宋体" w:cs="宋体"/>
          <w:bCs/>
          <w:color w:val="000000"/>
          <w:sz w:val="44"/>
          <w:highlight w:val="none"/>
        </w:rPr>
      </w:pPr>
      <w:r>
        <w:rPr>
          <w:rFonts w:hint="eastAsia" w:ascii="宋体" w:hAnsi="宋体" w:eastAsia="宋体" w:cs="宋体"/>
          <w:bCs/>
          <w:color w:val="000000"/>
          <w:sz w:val="32"/>
          <w:szCs w:val="32"/>
          <w:highlight w:val="none"/>
          <w:lang w:eastAsia="zh-CN"/>
        </w:rPr>
        <w:t xml:space="preserve">二〇二五</w:t>
      </w:r>
      <w:r>
        <w:rPr>
          <w:rFonts w:hint="eastAsia" w:ascii="宋体" w:hAnsi="宋体" w:eastAsia="宋体" w:cs="宋体"/>
          <w:bCs/>
          <w:color w:val="000000"/>
          <w:sz w:val="32"/>
          <w:szCs w:val="32"/>
          <w:highlight w:val="none"/>
        </w:rPr>
        <w:t xml:space="preserve">年</w:t>
      </w:r>
      <w:r>
        <w:rPr>
          <w:rFonts w:hint="eastAsia" w:ascii="宋体" w:hAnsi="宋体" w:eastAsia="宋体" w:cs="宋体"/>
          <w:bCs/>
          <w:color w:val="000000"/>
          <w:sz w:val="32"/>
          <w:szCs w:val="32"/>
          <w:highlight w:val="none"/>
          <w:lang w:val="en-US" w:eastAsia="zh-CN"/>
        </w:rPr>
        <w:t xml:space="preserve">十一</w:t>
      </w:r>
      <w:r>
        <w:rPr>
          <w:rFonts w:hint="eastAsia" w:ascii="宋体" w:hAnsi="宋体" w:eastAsia="宋体" w:cs="宋体"/>
          <w:bCs/>
          <w:color w:val="000000"/>
          <w:sz w:val="32"/>
          <w:szCs w:val="32"/>
          <w:highlight w:val="none"/>
        </w:rPr>
        <w:t xml:space="preserve">月</w:t>
      </w:r>
      <w:r>
        <w:rPr>
          <w:rFonts w:hint="eastAsia" w:ascii="宋体" w:hAnsi="宋体" w:eastAsia="宋体" w:cs="宋体"/>
          <w:bCs/>
          <w:color w:val="000000"/>
          <w:sz w:val="44"/>
          <w:highlight w:val="none"/>
        </w:rPr>
      </w:r>
      <w:r/>
    </w:p>
    <w:p>
      <w:pPr>
        <w:pStyle w:val="876"/>
        <w:rPr>
          <w:rFonts w:hint="eastAsia" w:ascii="宋体" w:hAnsi="宋体"/>
          <w:bCs/>
          <w:color w:val="000000"/>
          <w:sz w:val="30"/>
          <w:highlight w:val="none"/>
        </w:rPr>
      </w:pPr>
      <w:r>
        <w:rPr>
          <w:rFonts w:hint="eastAsia" w:ascii="宋体" w:hAnsi="宋体"/>
          <w:bCs/>
          <w:color w:val="000000"/>
          <w:sz w:val="30"/>
          <w:highlight w:val="none"/>
        </w:rPr>
        <w:t xml:space="preserve"> </w:t>
      </w:r>
      <w:r>
        <w:rPr>
          <w:rFonts w:hint="eastAsia" w:ascii="宋体" w:hAnsi="宋体"/>
          <w:bCs/>
          <w:color w:val="000000"/>
          <w:sz w:val="30"/>
          <w:highlight w:val="none"/>
        </w:rPr>
      </w:r>
      <w:r/>
    </w:p>
    <w:p>
      <w:pPr>
        <w:pStyle w:val="876"/>
        <w:jc w:val="center"/>
        <w:rPr>
          <w:rStyle w:val="943"/>
          <w:rFonts w:hint="eastAsia" w:eastAsia="黑体"/>
          <w:bCs/>
          <w:color w:val="000000"/>
          <w:sz w:val="48"/>
          <w:highlight w:val="none"/>
        </w:rPr>
      </w:pPr>
      <w:r>
        <w:rPr>
          <w:rStyle w:val="943"/>
          <w:rFonts w:hint="eastAsia" w:eastAsia="黑体"/>
          <w:bCs/>
          <w:color w:val="000000"/>
          <w:sz w:val="48"/>
          <w:highlight w:val="none"/>
        </w:rPr>
      </w:r>
      <w:r/>
    </w:p>
    <w:p>
      <w:pPr>
        <w:pStyle w:val="876"/>
        <w:jc w:val="center"/>
        <w:rPr>
          <w:rStyle w:val="943"/>
          <w:rFonts w:hint="eastAsia" w:eastAsia="黑体"/>
          <w:color w:val="000000"/>
          <w:sz w:val="48"/>
          <w:szCs w:val="48"/>
          <w:highlight w:val="none"/>
        </w:rPr>
      </w:pPr>
      <w:r>
        <w:rPr>
          <w:rStyle w:val="943"/>
          <w:rFonts w:hint="eastAsia" w:eastAsia="黑体"/>
          <w:bCs/>
          <w:color w:val="000000"/>
          <w:sz w:val="48"/>
          <w:highlight w:val="none"/>
        </w:rPr>
      </w:r>
      <w:r>
        <w:rPr>
          <w:rStyle w:val="943"/>
          <w:rFonts w:hint="eastAsia" w:eastAsia="黑体"/>
          <w:bCs/>
          <w:color w:val="000000"/>
          <w:sz w:val="48"/>
          <w:highlight w:val="none"/>
        </w:rPr>
      </w:r>
      <w:r/>
    </w:p>
    <w:p>
      <w:pPr>
        <w:pStyle w:val="876"/>
        <w:jc w:val="center"/>
        <w:rPr>
          <w:rStyle w:val="943"/>
          <w:rFonts w:hint="eastAsia" w:eastAsia="黑体"/>
          <w:color w:val="000000"/>
          <w:sz w:val="48"/>
          <w:szCs w:val="48"/>
          <w:highlight w:val="none"/>
        </w:rPr>
      </w:pPr>
      <w:r>
        <w:rPr>
          <w:rStyle w:val="943"/>
          <w:rFonts w:hint="eastAsia" w:eastAsia="黑体"/>
          <w:bCs/>
          <w:color w:val="000000"/>
          <w:sz w:val="48"/>
          <w:highlight w:val="none"/>
        </w:rPr>
      </w:r>
      <w:r>
        <w:rPr>
          <w:rStyle w:val="943"/>
          <w:rFonts w:hint="eastAsia" w:eastAsia="黑体"/>
          <w:bCs/>
          <w:color w:val="000000"/>
          <w:sz w:val="48"/>
          <w:highlight w:val="none"/>
        </w:rPr>
      </w:r>
      <w:r/>
    </w:p>
    <w:p>
      <w:pPr>
        <w:pStyle w:val="876"/>
        <w:jc w:val="center"/>
        <w:rPr>
          <w:rStyle w:val="943"/>
          <w:rFonts w:hint="eastAsia" w:eastAsia="黑体"/>
          <w:color w:val="000000"/>
          <w:sz w:val="48"/>
          <w:szCs w:val="48"/>
          <w:highlight w:val="none"/>
        </w:rPr>
      </w:pPr>
      <w:r>
        <w:rPr>
          <w:rStyle w:val="943"/>
          <w:rFonts w:hint="eastAsia" w:eastAsia="黑体"/>
          <w:bCs/>
          <w:color w:val="000000"/>
          <w:sz w:val="48"/>
          <w:highlight w:val="none"/>
        </w:rPr>
      </w:r>
      <w:r>
        <w:rPr>
          <w:rStyle w:val="943"/>
          <w:rFonts w:hint="eastAsia" w:eastAsia="黑体"/>
          <w:bCs/>
          <w:color w:val="000000"/>
          <w:sz w:val="48"/>
          <w:highlight w:val="none"/>
        </w:rPr>
      </w:r>
      <w:r/>
    </w:p>
    <w:p>
      <w:pPr>
        <w:pStyle w:val="876"/>
        <w:jc w:val="center"/>
        <w:rPr>
          <w:rStyle w:val="943"/>
          <w:rFonts w:hint="eastAsia" w:eastAsia="黑体"/>
          <w:color w:val="000000"/>
          <w:sz w:val="48"/>
          <w:szCs w:val="48"/>
          <w:highlight w:val="none"/>
        </w:rPr>
      </w:pPr>
      <w:r>
        <w:rPr>
          <w:rStyle w:val="943"/>
          <w:rFonts w:hint="eastAsia" w:eastAsia="黑体"/>
          <w:bCs/>
          <w:color w:val="000000"/>
          <w:sz w:val="48"/>
          <w:highlight w:val="none"/>
        </w:rPr>
        <w:t xml:space="preserve">目     录</w:t>
      </w:r>
      <w:r>
        <w:rPr>
          <w:rStyle w:val="943"/>
          <w:rFonts w:hint="eastAsia" w:eastAsia="黑体"/>
          <w:bCs/>
          <w:color w:val="000000"/>
          <w:sz w:val="48"/>
          <w:highlight w:val="none"/>
        </w:rPr>
      </w:r>
      <w:r/>
    </w:p>
    <w:p>
      <w:pPr>
        <w:pStyle w:val="876"/>
        <w:jc w:val="center"/>
        <w:rPr>
          <w:rFonts w:hint="eastAsia" w:ascii="宋体" w:hAnsi="宋体"/>
          <w:bCs/>
          <w:color w:val="000000"/>
          <w:sz w:val="30"/>
          <w:highlight w:val="none"/>
        </w:rPr>
      </w:pPr>
      <w:r>
        <w:rPr>
          <w:rFonts w:hint="eastAsia" w:ascii="宋体" w:hAnsi="宋体"/>
          <w:bCs/>
          <w:color w:val="000000"/>
          <w:sz w:val="30"/>
          <w:highlight w:val="none"/>
        </w:rPr>
      </w:r>
      <w:r/>
    </w:p>
    <w:p>
      <w:pPr>
        <w:pStyle w:val="897"/>
        <w:rPr>
          <w:rFonts w:hint="eastAsia"/>
          <w:color w:val="000000"/>
          <w:highlight w:val="none"/>
        </w:rPr>
      </w:pPr>
      <w:r>
        <w:rPr>
          <w:rFonts w:hint="eastAsia"/>
          <w:color w:val="000000"/>
          <w:highlight w:val="none"/>
        </w:rPr>
      </w:r>
      <w:r/>
    </w:p>
    <w:p>
      <w:pPr>
        <w:pStyle w:val="876"/>
        <w:ind w:firstLine="540"/>
        <w:spacing w:line="720" w:lineRule="auto"/>
        <w:rPr>
          <w:rFonts w:hint="eastAsia" w:ascii="宋体" w:hAnsi="宋体"/>
          <w:bCs/>
          <w:color w:val="000000"/>
          <w:sz w:val="36"/>
          <w:szCs w:val="36"/>
          <w:highlight w:val="none"/>
        </w:rPr>
      </w:pPr>
      <w:r>
        <w:rPr>
          <w:rFonts w:hint="eastAsia" w:ascii="宋体" w:hAnsi="宋体"/>
          <w:bCs/>
          <w:color w:val="000000"/>
          <w:sz w:val="36"/>
          <w:szCs w:val="36"/>
          <w:highlight w:val="none"/>
        </w:rPr>
        <w:t xml:space="preserve">一</w:t>
      </w:r>
      <w:r>
        <w:rPr>
          <w:rFonts w:hint="eastAsia" w:ascii="宋体" w:hAnsi="宋体"/>
          <w:bCs/>
          <w:color w:val="000000"/>
          <w:sz w:val="36"/>
          <w:szCs w:val="36"/>
          <w:highlight w:val="none"/>
          <w:lang w:eastAsia="zh-CN"/>
        </w:rPr>
        <w:t xml:space="preserve">、</w:t>
      </w:r>
      <w:r>
        <w:rPr>
          <w:rFonts w:hint="eastAsia" w:ascii="宋体" w:hAnsi="宋体"/>
          <w:bCs/>
          <w:color w:val="000000"/>
          <w:sz w:val="36"/>
          <w:szCs w:val="36"/>
          <w:highlight w:val="none"/>
        </w:rPr>
        <w:t xml:space="preserve">投标邀请</w:t>
      </w:r>
      <w:r>
        <w:rPr>
          <w:rFonts w:hint="eastAsia" w:ascii="宋体" w:hAnsi="宋体"/>
          <w:bCs/>
          <w:color w:val="000000"/>
          <w:sz w:val="36"/>
          <w:szCs w:val="36"/>
          <w:highlight w:val="none"/>
        </w:rPr>
      </w:r>
      <w:r/>
    </w:p>
    <w:p>
      <w:pPr>
        <w:pStyle w:val="876"/>
        <w:ind w:firstLine="540"/>
        <w:spacing w:line="720" w:lineRule="auto"/>
        <w:rPr>
          <w:rFonts w:hint="eastAsia" w:ascii="宋体" w:hAnsi="宋体"/>
          <w:bCs/>
          <w:color w:val="000000"/>
          <w:sz w:val="36"/>
          <w:szCs w:val="36"/>
          <w:highlight w:val="none"/>
        </w:rPr>
      </w:pPr>
      <w:r>
        <w:rPr>
          <w:rFonts w:hint="eastAsia" w:ascii="宋体" w:hAnsi="宋体"/>
          <w:bCs/>
          <w:color w:val="000000"/>
          <w:sz w:val="36"/>
          <w:szCs w:val="36"/>
          <w:highlight w:val="none"/>
        </w:rPr>
        <w:t xml:space="preserve">二</w:t>
      </w:r>
      <w:r>
        <w:rPr>
          <w:rFonts w:hint="eastAsia" w:ascii="宋体" w:hAnsi="宋体"/>
          <w:bCs/>
          <w:color w:val="000000"/>
          <w:sz w:val="36"/>
          <w:szCs w:val="36"/>
          <w:highlight w:val="none"/>
          <w:lang w:eastAsia="zh-CN"/>
        </w:rPr>
        <w:t xml:space="preserve">、投标供应商</w:t>
      </w:r>
      <w:r>
        <w:rPr>
          <w:rFonts w:hint="eastAsia" w:ascii="宋体" w:hAnsi="宋体"/>
          <w:bCs/>
          <w:color w:val="000000"/>
          <w:sz w:val="36"/>
          <w:szCs w:val="36"/>
          <w:highlight w:val="none"/>
        </w:rPr>
        <w:t xml:space="preserve">须知</w:t>
      </w:r>
      <w:r>
        <w:rPr>
          <w:rFonts w:hint="eastAsia" w:ascii="宋体" w:hAnsi="宋体"/>
          <w:bCs/>
          <w:color w:val="000000"/>
          <w:sz w:val="36"/>
          <w:szCs w:val="36"/>
          <w:highlight w:val="none"/>
        </w:rPr>
      </w:r>
      <w:r/>
    </w:p>
    <w:p>
      <w:pPr>
        <w:pStyle w:val="876"/>
        <w:ind w:firstLine="540"/>
        <w:spacing w:line="720" w:lineRule="auto"/>
        <w:rPr>
          <w:rFonts w:hint="eastAsia" w:ascii="宋体" w:hAnsi="宋体"/>
          <w:bCs/>
          <w:color w:val="000000"/>
          <w:sz w:val="36"/>
          <w:szCs w:val="36"/>
          <w:highlight w:val="none"/>
        </w:rPr>
      </w:pPr>
      <w:r>
        <w:rPr>
          <w:rFonts w:hint="eastAsia" w:ascii="宋体" w:hAnsi="宋体"/>
          <w:bCs/>
          <w:color w:val="000000"/>
          <w:sz w:val="36"/>
          <w:szCs w:val="36"/>
          <w:highlight w:val="none"/>
        </w:rPr>
        <w:t xml:space="preserve">三</w:t>
      </w:r>
      <w:r>
        <w:rPr>
          <w:rFonts w:hint="eastAsia" w:ascii="宋体" w:hAnsi="宋体"/>
          <w:bCs/>
          <w:color w:val="000000"/>
          <w:sz w:val="36"/>
          <w:szCs w:val="36"/>
          <w:highlight w:val="none"/>
          <w:lang w:eastAsia="zh-CN"/>
        </w:rPr>
        <w:t xml:space="preserve">、</w:t>
      </w:r>
      <w:r>
        <w:rPr>
          <w:rFonts w:hint="eastAsia" w:ascii="宋体" w:hAnsi="宋体"/>
          <w:bCs/>
          <w:color w:val="000000"/>
          <w:sz w:val="36"/>
          <w:szCs w:val="36"/>
          <w:highlight w:val="none"/>
        </w:rPr>
        <w:t xml:space="preserve">采购需求</w:t>
      </w:r>
      <w:r>
        <w:rPr>
          <w:rFonts w:hint="eastAsia" w:ascii="宋体" w:hAnsi="宋体"/>
          <w:bCs/>
          <w:color w:val="000000"/>
          <w:sz w:val="36"/>
          <w:szCs w:val="36"/>
          <w:highlight w:val="none"/>
        </w:rPr>
      </w:r>
      <w:r/>
    </w:p>
    <w:p>
      <w:pPr>
        <w:pStyle w:val="876"/>
        <w:ind w:firstLine="540"/>
        <w:spacing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四、</w:t>
      </w:r>
      <w:r>
        <w:rPr>
          <w:rFonts w:hint="eastAsia" w:ascii="宋体" w:hAnsi="宋体"/>
          <w:bCs/>
          <w:color w:val="000000"/>
          <w:sz w:val="36"/>
          <w:szCs w:val="36"/>
          <w:highlight w:val="none"/>
        </w:rPr>
        <w:t xml:space="preserve">合同书（格式文本）</w:t>
      </w:r>
      <w:r>
        <w:rPr>
          <w:rFonts w:hint="eastAsia" w:ascii="宋体" w:hAnsi="宋体"/>
          <w:bCs/>
          <w:color w:val="000000"/>
          <w:sz w:val="36"/>
          <w:szCs w:val="36"/>
          <w:highlight w:val="none"/>
        </w:rPr>
      </w:r>
      <w:r/>
    </w:p>
    <w:p>
      <w:pPr>
        <w:pStyle w:val="876"/>
        <w:ind w:firstLine="540"/>
        <w:spacing w:line="720" w:lineRule="auto"/>
        <w:rPr>
          <w:rFonts w:hint="eastAsia" w:ascii="宋体" w:hAnsi="宋体"/>
          <w:bCs/>
          <w:color w:val="000000"/>
          <w:sz w:val="36"/>
          <w:szCs w:val="36"/>
          <w:highlight w:val="none"/>
        </w:rPr>
      </w:pPr>
      <w:r>
        <w:rPr>
          <w:rFonts w:hint="eastAsia" w:ascii="宋体" w:hAnsi="宋体"/>
          <w:bCs/>
          <w:color w:val="000000"/>
          <w:sz w:val="36"/>
          <w:szCs w:val="36"/>
          <w:highlight w:val="none"/>
          <w:lang w:eastAsia="zh-CN"/>
        </w:rPr>
        <w:t xml:space="preserve">五、</w:t>
      </w:r>
      <w:r>
        <w:rPr>
          <w:rFonts w:hint="eastAsia" w:ascii="宋体" w:hAnsi="宋体"/>
          <w:bCs/>
          <w:color w:val="000000"/>
          <w:sz w:val="36"/>
          <w:szCs w:val="36"/>
          <w:highlight w:val="none"/>
        </w:rPr>
        <w:t xml:space="preserve">附件（投标文件格式）</w:t>
      </w:r>
      <w:r>
        <w:rPr>
          <w:rFonts w:hint="eastAsia" w:ascii="宋体" w:hAnsi="宋体"/>
          <w:bCs/>
          <w:color w:val="000000"/>
          <w:sz w:val="36"/>
          <w:szCs w:val="36"/>
          <w:highlight w:val="none"/>
        </w:rPr>
      </w:r>
      <w:r/>
    </w:p>
    <w:p>
      <w:pPr>
        <w:pStyle w:val="876"/>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76"/>
        <w:ind w:firstLine="450"/>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76"/>
        <w:ind w:firstLine="450"/>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76"/>
        <w:spacing w:line="72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76"/>
        <w:spacing w:line="720" w:lineRule="auto"/>
        <w:rPr>
          <w:rFonts w:hint="eastAsia" w:ascii="宋体" w:hAnsi="宋体"/>
          <w:bCs/>
          <w:color w:val="000000"/>
          <w:sz w:val="30"/>
          <w:highlight w:val="none"/>
        </w:rPr>
      </w:pPr>
      <w:r>
        <w:rPr>
          <w:rFonts w:hint="eastAsia" w:ascii="宋体" w:hAnsi="宋体"/>
          <w:bCs/>
          <w:color w:val="000000"/>
          <w:sz w:val="30"/>
          <w:highlight w:val="none"/>
        </w:rPr>
      </w:r>
      <w:r/>
    </w:p>
    <w:p>
      <w:pPr>
        <w:pStyle w:val="876"/>
        <w:spacing w:line="480" w:lineRule="auto"/>
        <w:rPr>
          <w:rFonts w:ascii="宋体" w:hAnsi="宋体"/>
          <w:bCs/>
          <w:color w:val="000000"/>
          <w:sz w:val="30"/>
          <w:highlight w:val="none"/>
        </w:rPr>
      </w:pPr>
      <w:r>
        <w:rPr>
          <w:rFonts w:ascii="宋体" w:hAnsi="宋体"/>
          <w:bCs/>
          <w:color w:val="000000"/>
          <w:sz w:val="30"/>
          <w:highlight w:val="none"/>
        </w:rPr>
      </w:r>
      <w:r/>
    </w:p>
    <w:p>
      <w:pPr>
        <w:pStyle w:val="876"/>
        <w:jc w:val="center"/>
        <w:spacing w:line="360" w:lineRule="auto"/>
        <w:rPr>
          <w:rFonts w:ascii="黑体" w:eastAsia="黑体"/>
          <w:b/>
          <w:bCs w:val="0"/>
          <w:color w:val="000000"/>
          <w:sz w:val="28"/>
          <w:szCs w:val="28"/>
          <w:highlight w:val="none"/>
        </w:rPr>
      </w:pPr>
      <w:r>
        <w:rPr>
          <w:rFonts w:hint="eastAsia" w:ascii="黑体" w:eastAsia="黑体"/>
          <w:b/>
          <w:bCs w:val="0"/>
          <w:color w:val="000000"/>
          <w:sz w:val="28"/>
          <w:szCs w:val="28"/>
          <w:highlight w:val="none"/>
          <w:lang w:eastAsia="zh-CN"/>
        </w:rPr>
        <w:t xml:space="preserve">一、</w:t>
      </w:r>
      <w:r>
        <w:rPr>
          <w:rFonts w:hint="eastAsia" w:ascii="黑体" w:eastAsia="黑体"/>
          <w:b/>
          <w:bCs w:val="0"/>
          <w:color w:val="000000"/>
          <w:sz w:val="28"/>
          <w:szCs w:val="28"/>
          <w:highlight w:val="none"/>
        </w:rPr>
        <w:t xml:space="preserve">投标邀请</w:t>
      </w:r>
      <w:r>
        <w:rPr>
          <w:rFonts w:ascii="黑体" w:eastAsia="黑体"/>
          <w:b/>
          <w:bCs w:val="0"/>
          <w:color w:val="000000"/>
          <w:sz w:val="28"/>
          <w:szCs w:val="28"/>
          <w:highlight w:val="none"/>
        </w:rPr>
      </w:r>
      <w:r/>
    </w:p>
    <w:p>
      <w:pPr>
        <w:pStyle w:val="900"/>
        <w:ind w:left="0" w:firstLine="480"/>
        <w:spacing w:line="360" w:lineRule="auto"/>
        <w:rPr>
          <w:rFonts w:hint="eastAsia" w:ascii="Tahoma" w:hAnsi="Tahoma"/>
          <w:b w:val="0"/>
          <w:bCs/>
          <w:color w:val="000000"/>
          <w:szCs w:val="24"/>
          <w:highlight w:val="none"/>
        </w:rPr>
      </w:pPr>
      <w:r>
        <w:rPr>
          <w:rFonts w:hint="eastAsia" w:ascii="宋体" w:hAnsi="宋体"/>
          <w:b w:val="0"/>
          <w:bCs/>
          <w:color w:val="000000"/>
          <w:sz w:val="24"/>
          <w:szCs w:val="24"/>
          <w:highlight w:val="none"/>
          <w:lang w:eastAsia="zh-CN"/>
        </w:rPr>
        <w:t xml:space="preserve">江苏仁合中惠工程咨询有限公司</w:t>
      </w:r>
      <w:r>
        <w:rPr>
          <w:rFonts w:hint="eastAsia" w:ascii="宋体" w:hAnsi="宋体"/>
          <w:b w:val="0"/>
          <w:bCs/>
          <w:color w:val="000000"/>
          <w:sz w:val="24"/>
          <w:szCs w:val="24"/>
          <w:highlight w:val="none"/>
        </w:rPr>
        <w:t xml:space="preserve">受</w:t>
      </w:r>
      <w:r>
        <w:rPr>
          <w:rFonts w:hint="eastAsia" w:ascii="宋体" w:hAnsi="宋体"/>
          <w:b w:val="0"/>
          <w:bCs/>
          <w:color w:val="000000"/>
          <w:sz w:val="24"/>
          <w:szCs w:val="24"/>
          <w:highlight w:val="none"/>
          <w:lang w:eastAsia="zh-CN"/>
        </w:rPr>
        <w:t xml:space="preserve">无锡市公安局新吴分局</w:t>
      </w:r>
      <w:r>
        <w:rPr>
          <w:rFonts w:hint="eastAsia" w:ascii="宋体" w:hAnsi="宋体"/>
          <w:b w:val="0"/>
          <w:bCs/>
          <w:color w:val="000000"/>
          <w:sz w:val="24"/>
          <w:szCs w:val="24"/>
          <w:highlight w:val="none"/>
        </w:rPr>
        <w:t xml:space="preserve">委托，就其</w:t>
      </w:r>
      <w:r>
        <w:rPr>
          <w:rFonts w:hint="eastAsia" w:ascii="宋体" w:hAnsi="宋体"/>
          <w:b w:val="0"/>
          <w:bCs/>
          <w:color w:val="000000"/>
          <w:sz w:val="24"/>
          <w:szCs w:val="24"/>
          <w:highlight w:val="none"/>
          <w:lang w:eastAsia="zh-CN"/>
        </w:rPr>
        <w:t xml:space="preserve">无锡市公安局新吴分局2026-2027年度路政交通设施维护项目</w:t>
      </w:r>
      <w:r>
        <w:rPr>
          <w:rFonts w:hint="eastAsia" w:ascii="宋体" w:hAnsi="宋体"/>
          <w:b w:val="0"/>
          <w:bCs/>
          <w:color w:val="000000"/>
          <w:sz w:val="24"/>
          <w:szCs w:val="24"/>
          <w:highlight w:val="none"/>
        </w:rPr>
        <w:t xml:space="preserve">进行</w:t>
      </w:r>
      <w:r>
        <w:rPr>
          <w:rFonts w:hint="eastAsia" w:ascii="宋体" w:hAnsi="宋体"/>
          <w:b w:val="0"/>
          <w:bCs/>
          <w:color w:val="000000"/>
          <w:sz w:val="24"/>
          <w:szCs w:val="24"/>
          <w:highlight w:val="none"/>
          <w:lang w:eastAsia="zh-CN"/>
        </w:rPr>
        <w:t xml:space="preserve">公开招标</w:t>
      </w:r>
      <w:r>
        <w:rPr>
          <w:rFonts w:hint="eastAsia" w:ascii="宋体" w:hAnsi="宋体"/>
          <w:b w:val="0"/>
          <w:bCs/>
          <w:color w:val="000000"/>
          <w:sz w:val="24"/>
          <w:szCs w:val="24"/>
          <w:highlight w:val="none"/>
        </w:rPr>
        <w:t xml:space="preserve">，欢迎你单位参加并提请注意下列附表中的相关事项：</w:t>
      </w:r>
      <w:r>
        <w:rPr>
          <w:rFonts w:hint="eastAsia" w:ascii="Tahoma" w:hAnsi="Tahoma"/>
          <w:b w:val="0"/>
          <w:bCs/>
          <w:color w:val="000000"/>
          <w:szCs w:val="24"/>
          <w:highlight w:val="none"/>
        </w:rPr>
      </w:r>
      <w:r/>
    </w:p>
    <w:tbl>
      <w:tblPr>
        <w:tblW w:w="99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trHeight w:val="70"/>
        </w:trPr>
        <w:tc>
          <w:tcPr>
            <w:tcW w:w="584" w:type="dxa"/>
            <w:vAlign w:val="top"/>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序号</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内    容</w:t>
            </w:r>
            <w:r>
              <w:rPr>
                <w:rFonts w:hint="eastAsia" w:ascii="宋体" w:hAnsi="宋体" w:eastAsia="宋体"/>
                <w:bCs/>
                <w:color w:val="000000"/>
                <w:sz w:val="24"/>
                <w:szCs w:val="24"/>
                <w:highlight w:val="none"/>
              </w:rPr>
            </w:r>
            <w:r/>
          </w:p>
        </w:tc>
      </w:tr>
      <w:tr>
        <w:trPr>
          <w:trHeight w:val="1524"/>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采购项目名称：</w:t>
            </w:r>
            <w:r>
              <w:rPr>
                <w:rFonts w:hint="eastAsia" w:ascii="宋体" w:hAnsi="宋体" w:eastAsia="宋体"/>
                <w:bCs/>
                <w:color w:val="000000"/>
                <w:sz w:val="24"/>
                <w:szCs w:val="24"/>
                <w:highlight w:val="none"/>
                <w:lang w:eastAsia="zh-CN"/>
              </w:rPr>
              <w:t xml:space="preserve">无锡市公安局新吴分局2026-2027年度路政交通设施维护项目</w:t>
            </w:r>
            <w:r>
              <w:rPr>
                <w:rFonts w:hint="eastAsia" w:ascii="宋体" w:hAnsi="宋体" w:eastAsia="宋体"/>
                <w:bCs/>
                <w:color w:val="000000"/>
                <w:sz w:val="24"/>
                <w:szCs w:val="24"/>
                <w:highlight w:val="none"/>
                <w:lang w:eastAsia="zh-CN"/>
              </w:rPr>
            </w:r>
            <w:r/>
          </w:p>
          <w:p>
            <w:pPr>
              <w:pStyle w:val="876"/>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采购编号：</w:t>
            </w:r>
            <w:r>
              <w:rPr>
                <w:rFonts w:hint="eastAsia" w:ascii="宋体" w:hAnsi="宋体" w:eastAsia="宋体"/>
                <w:bCs/>
                <w:color w:val="000000"/>
                <w:sz w:val="24"/>
                <w:szCs w:val="24"/>
                <w:highlight w:val="none"/>
                <w:lang w:eastAsia="zh-CN"/>
              </w:rPr>
              <w:t xml:space="preserve">JSZC-320214-RHZH-G2025-0085</w:t>
            </w:r>
            <w:r>
              <w:rPr>
                <w:rFonts w:hint="eastAsia" w:ascii="宋体" w:hAnsi="宋体" w:eastAsia="宋体"/>
                <w:bCs/>
                <w:color w:val="000000"/>
                <w:sz w:val="24"/>
                <w:szCs w:val="24"/>
                <w:highlight w:val="none"/>
                <w:lang w:eastAsia="zh-CN"/>
              </w:rPr>
            </w:r>
            <w:r/>
          </w:p>
          <w:p>
            <w:pPr>
              <w:pStyle w:val="876"/>
              <w:spacing w:line="360" w:lineRule="auto"/>
              <w:rPr>
                <w:rFonts w:hint="eastAsia" w:ascii="宋体" w:hAnsi="宋体" w:eastAsia="宋体"/>
                <w:color w:val="000000"/>
                <w:sz w:val="24"/>
                <w:szCs w:val="24"/>
                <w:highlight w:val="none"/>
                <w:lang w:eastAsia="zh-CN"/>
              </w:rPr>
            </w:pPr>
            <w:r>
              <w:rPr>
                <w:rFonts w:hint="eastAsia" w:ascii="宋体" w:hAnsi="宋体" w:eastAsia="宋体"/>
                <w:bCs/>
                <w:color w:val="000000"/>
                <w:sz w:val="24"/>
                <w:szCs w:val="24"/>
                <w:highlight w:val="none"/>
              </w:rPr>
              <w:t xml:space="preserve">采购方式：公开招标</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暗标</w:t>
            </w:r>
            <w:r>
              <w:rPr>
                <w:rFonts w:hint="eastAsia" w:ascii="宋体" w:hAnsi="宋体" w:eastAsia="宋体"/>
                <w:bCs/>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trHeight w:val="70"/>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eastAsia="宋体"/>
                <w:bCs/>
                <w:color w:val="000000"/>
                <w:sz w:val="24"/>
                <w:szCs w:val="24"/>
                <w:highlight w:val="none"/>
                <w:lang w:eastAsia="zh-CN"/>
              </w:rPr>
              <w:t xml:space="preserve">无锡市公安局新吴分局</w:t>
            </w:r>
            <w:r>
              <w:rPr>
                <w:rFonts w:hint="eastAsia" w:ascii="宋体" w:hAnsi="宋体" w:eastAsia="宋体"/>
                <w:bCs/>
                <w:color w:val="000000"/>
                <w:sz w:val="24"/>
                <w:szCs w:val="24"/>
                <w:highlight w:val="none"/>
                <w:lang w:eastAsia="zh-CN"/>
              </w:rPr>
            </w:r>
            <w:r/>
          </w:p>
          <w:p>
            <w:pPr>
              <w:pStyle w:val="876"/>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采购人地址：</w:t>
            </w:r>
            <w:r>
              <w:rPr>
                <w:rFonts w:hint="eastAsia" w:ascii="宋体" w:hAnsi="宋体" w:eastAsia="宋体"/>
                <w:bCs/>
                <w:color w:val="000000"/>
                <w:sz w:val="24"/>
                <w:szCs w:val="24"/>
                <w:highlight w:val="none"/>
                <w:lang w:eastAsia="zh-CN"/>
              </w:rPr>
              <w:t xml:space="preserve">江苏省无锡市新吴区天山路18号</w:t>
            </w:r>
            <w:r>
              <w:rPr>
                <w:rFonts w:hint="eastAsia" w:ascii="宋体" w:hAnsi="宋体" w:eastAsia="宋体"/>
                <w:bCs/>
                <w:color w:val="000000"/>
                <w:sz w:val="24"/>
                <w:szCs w:val="24"/>
                <w:highlight w:val="none"/>
              </w:rPr>
            </w:r>
            <w:r/>
          </w:p>
          <w:p>
            <w:pPr>
              <w:pStyle w:val="876"/>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采购代理机构：</w:t>
            </w:r>
            <w:r>
              <w:rPr>
                <w:rFonts w:hint="eastAsia" w:ascii="宋体" w:hAnsi="宋体" w:eastAsia="宋体"/>
                <w:bCs/>
                <w:color w:val="000000"/>
                <w:sz w:val="24"/>
                <w:szCs w:val="24"/>
                <w:highlight w:val="none"/>
                <w:lang w:eastAsia="zh-CN"/>
              </w:rPr>
              <w:t xml:space="preserve">江苏仁合中惠工程咨询有限公司</w:t>
            </w:r>
            <w:r>
              <w:rPr>
                <w:rFonts w:hint="eastAsia" w:ascii="宋体" w:hAnsi="宋体" w:eastAsia="宋体"/>
                <w:bCs/>
                <w:color w:val="000000"/>
                <w:sz w:val="24"/>
                <w:szCs w:val="24"/>
                <w:highlight w:val="none"/>
                <w:lang w:eastAsia="zh-CN"/>
              </w:rPr>
            </w:r>
            <w:r/>
          </w:p>
          <w:p>
            <w:pPr>
              <w:pStyle w:val="876"/>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采购机构地址：</w:t>
            </w:r>
            <w:r>
              <w:rPr>
                <w:rFonts w:hint="eastAsia" w:ascii="宋体" w:hAnsi="宋体" w:eastAsia="宋体"/>
                <w:bCs/>
                <w:color w:val="000000"/>
                <w:sz w:val="24"/>
                <w:szCs w:val="24"/>
                <w:highlight w:val="none"/>
                <w:lang w:val="zh-CN"/>
              </w:rPr>
              <w:t xml:space="preserve">无锡市滨湖区蓝庭公寓1号楼2402室</w:t>
            </w:r>
            <w:r>
              <w:rPr>
                <w:rFonts w:hint="eastAsia" w:ascii="宋体" w:hAnsi="宋体" w:eastAsia="宋体"/>
                <w:bCs/>
                <w:color w:val="000000"/>
                <w:sz w:val="24"/>
                <w:szCs w:val="24"/>
                <w:highlight w:val="none"/>
              </w:rPr>
            </w:r>
            <w:r/>
          </w:p>
        </w:tc>
      </w:tr>
      <w:tr>
        <w:trPr>
          <w:trHeight w:val="1055"/>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采购项目简要说明：</w:t>
            </w:r>
            <w:r>
              <w:rPr>
                <w:rFonts w:hint="eastAsia" w:ascii="宋体" w:hAnsi="宋体" w:eastAsia="宋体"/>
                <w:color w:val="000000"/>
                <w:sz w:val="24"/>
                <w:szCs w:val="24"/>
                <w:highlight w:val="none"/>
              </w:rPr>
            </w:r>
            <w:r/>
          </w:p>
          <w:p>
            <w:pPr>
              <w:pStyle w:val="900"/>
              <w:numPr>
                <w:ilvl w:val="0"/>
                <w:numId w:val="0"/>
              </w:numPr>
              <w:ind w:firstLine="0"/>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bidi="ar-SA"/>
              </w:rPr>
              <w:t xml:space="preserve">1.</w:t>
            </w:r>
            <w:r>
              <w:rPr>
                <w:rFonts w:hint="eastAsia" w:ascii="宋体" w:hAnsi="宋体" w:eastAsia="宋体" w:cs="Times New Roman"/>
                <w:b w:val="0"/>
                <w:bCs/>
                <w:color w:val="000000"/>
                <w:sz w:val="24"/>
                <w:szCs w:val="24"/>
                <w:highlight w:val="none"/>
                <w:lang w:val="en-US" w:eastAsia="zh-CN"/>
              </w:rPr>
              <w:t xml:space="preserve">采购内容：</w:t>
            </w:r>
            <w:bookmarkStart w:id="0" w:name="_Hlk67242583"/>
            <w:r>
              <w:rPr>
                <w:rFonts w:hint="eastAsia" w:ascii="宋体" w:hAnsi="宋体" w:eastAsia="宋体" w:cs="Times New Roman"/>
                <w:b w:val="0"/>
                <w:bCs/>
                <w:color w:val="000000"/>
                <w:sz w:val="24"/>
                <w:szCs w:val="24"/>
                <w:highlight w:val="none"/>
                <w:lang w:val="en-US" w:eastAsia="zh-CN"/>
              </w:rPr>
              <w:t xml:space="preserve">本项目主要涉及新吴区城市快速道路、高架道路交通设施的日常维护、调整、更新，路政交通设施包括交通标志标线、护栏、隔离栏、警示桩等道路配套设施和安全防护设施。</w:t>
            </w:r>
            <w:r>
              <w:rPr>
                <w:rFonts w:hint="eastAsia" w:ascii="宋体" w:hAnsi="宋体" w:eastAsia="宋体" w:cs="Times New Roman"/>
                <w:b w:val="0"/>
                <w:bCs/>
                <w:color w:val="000000"/>
                <w:sz w:val="24"/>
                <w:szCs w:val="24"/>
                <w:highlight w:val="none"/>
                <w:lang w:val="en-US" w:eastAsia="zh-CN"/>
              </w:rPr>
            </w:r>
            <w:r/>
          </w:p>
          <w:p>
            <w:pPr>
              <w:pStyle w:val="900"/>
              <w:ind w:firstLine="0"/>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2.</w:t>
            </w:r>
            <w:bookmarkEnd w:id="0"/>
            <w:r>
              <w:rPr>
                <w:rFonts w:hint="eastAsia" w:ascii="宋体" w:hAnsi="宋体" w:eastAsia="宋体" w:cs="Times New Roman"/>
                <w:b w:val="0"/>
                <w:bCs/>
                <w:color w:val="000000"/>
                <w:sz w:val="24"/>
                <w:szCs w:val="24"/>
                <w:highlight w:val="none"/>
                <w:lang w:val="en-US" w:eastAsia="zh-CN"/>
              </w:rPr>
              <w:t xml:space="preserve">服务期限：2年（2026年1月1日至2027年12月31日）；</w:t>
            </w:r>
            <w:r>
              <w:rPr>
                <w:rFonts w:hint="eastAsia" w:ascii="宋体" w:hAnsi="宋体" w:eastAsia="宋体" w:cs="Times New Roman"/>
                <w:b w:val="0"/>
                <w:bCs/>
                <w:color w:val="000000"/>
                <w:sz w:val="24"/>
                <w:szCs w:val="24"/>
                <w:highlight w:val="none"/>
                <w:lang w:val="en-US" w:eastAsia="zh-CN"/>
              </w:rPr>
            </w:r>
            <w:r/>
          </w:p>
          <w:p>
            <w:pPr>
              <w:pStyle w:val="900"/>
              <w:ind w:firstLine="0"/>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3.服务地点：新吴区财政承担道路范围；</w:t>
            </w:r>
            <w:r>
              <w:rPr>
                <w:rFonts w:hint="eastAsia" w:ascii="宋体" w:hAnsi="宋体" w:eastAsia="宋体" w:cs="Times New Roman"/>
                <w:b w:val="0"/>
                <w:bCs/>
                <w:color w:val="000000"/>
                <w:sz w:val="24"/>
                <w:szCs w:val="24"/>
                <w:highlight w:val="none"/>
                <w:lang w:val="en-US" w:eastAsia="zh-CN"/>
              </w:rPr>
            </w:r>
            <w:r/>
          </w:p>
          <w:p>
            <w:pPr>
              <w:pStyle w:val="900"/>
              <w:ind w:firstLine="0"/>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4.服务质量：合格，满足采购人及采购文件要求；</w:t>
            </w:r>
            <w:r>
              <w:rPr>
                <w:rFonts w:hint="eastAsia" w:ascii="宋体" w:hAnsi="宋体" w:eastAsia="宋体" w:cs="Times New Roman"/>
                <w:b w:val="0"/>
                <w:bCs/>
                <w:color w:val="000000"/>
                <w:sz w:val="24"/>
                <w:szCs w:val="24"/>
                <w:highlight w:val="none"/>
                <w:lang w:val="en-US" w:eastAsia="zh-CN"/>
              </w:rPr>
            </w:r>
            <w:r/>
          </w:p>
          <w:p>
            <w:pPr>
              <w:pStyle w:val="900"/>
              <w:ind w:firstLine="0"/>
              <w:spacing w:line="360" w:lineRule="auto"/>
              <w:rPr>
                <w:rFonts w:hint="eastAsia" w:ascii="宋体" w:hAnsi="宋体" w:cs="宋体"/>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5.本项目预算金额（最高限价）：2100万元/2年，投标报价超过最高限价的作为无效投标处理。年度最高限价为1050万元，各投标人的年度投标报价不得超过年度最高限价且单项报价不得超过单项限价，否则投标无效。</w:t>
            </w:r>
            <w:r>
              <w:rPr>
                <w:rFonts w:hint="eastAsia" w:ascii="宋体" w:hAnsi="宋体" w:cs="宋体"/>
                <w:color w:val="000000"/>
                <w:sz w:val="24"/>
                <w:szCs w:val="24"/>
                <w:highlight w:val="none"/>
                <w:lang w:val="en-US" w:eastAsia="zh-CN"/>
              </w:rPr>
            </w:r>
            <w:r/>
          </w:p>
          <w:p>
            <w:pPr>
              <w:pStyle w:val="900"/>
              <w:ind w:firstLine="0"/>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6.本</w:t>
            </w:r>
            <w:r>
              <w:rPr>
                <w:rFonts w:hint="eastAsia" w:ascii="宋体" w:hAnsi="宋体" w:eastAsia="宋体" w:cs="Times New Roman"/>
                <w:b w:val="0"/>
                <w:bCs w:val="0"/>
                <w:color w:val="000000"/>
                <w:sz w:val="24"/>
                <w:szCs w:val="24"/>
                <w:highlight w:val="none"/>
                <w:lang w:val="en-US" w:eastAsia="zh-CN"/>
              </w:rPr>
              <w:t xml:space="preserve">项目标的</w:t>
            </w:r>
            <w:r>
              <w:rPr>
                <w:rFonts w:hint="eastAsia" w:ascii="宋体" w:hAnsi="宋体" w:eastAsia="宋体" w:cs="Times New Roman"/>
                <w:b w:val="0"/>
                <w:bCs/>
                <w:color w:val="000000"/>
                <w:sz w:val="24"/>
                <w:szCs w:val="24"/>
                <w:highlight w:val="none"/>
                <w:lang w:val="en-US" w:eastAsia="zh-CN"/>
              </w:rPr>
              <w:t xml:space="preserve">所属行业：交通运输业。根据《中小企业划型标准规定》工信部联企业〔2011〕300号，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Times New Roman"/>
                <w:b w:val="0"/>
                <w:bCs/>
                <w:color w:val="000000"/>
                <w:sz w:val="24"/>
                <w:szCs w:val="24"/>
                <w:highlight w:val="none"/>
                <w:lang w:val="en-US" w:eastAsia="zh-CN"/>
              </w:rPr>
            </w:r>
            <w:r/>
          </w:p>
          <w:p>
            <w:pPr>
              <w:pStyle w:val="900"/>
              <w:ind w:firstLine="0"/>
              <w:spacing w:line="360" w:lineRule="auto"/>
              <w:rPr>
                <w:rFonts w:hint="eastAsia" w:ascii="宋体" w:hAnsi="宋体" w:eastAsia="宋体"/>
                <w:b w:val="0"/>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7.本项目是否专门面向中小企业：是。</w:t>
            </w:r>
            <w:r>
              <w:rPr>
                <w:rFonts w:hint="eastAsia" w:ascii="宋体" w:hAnsi="宋体" w:eastAsia="宋体"/>
                <w:b w:val="0"/>
                <w:color w:val="000000"/>
                <w:sz w:val="24"/>
                <w:szCs w:val="24"/>
                <w:highlight w:val="none"/>
                <w:lang w:val="en-US" w:eastAsia="zh-CN"/>
              </w:rPr>
            </w:r>
            <w:r/>
          </w:p>
        </w:tc>
      </w:tr>
      <w:tr>
        <w:trPr>
          <w:trHeight w:val="729"/>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rPr>
                <w:rFonts w:hint="eastAsia" w:ascii="宋体" w:hAnsi="宋体" w:eastAsia="宋体"/>
                <w:bCs/>
                <w:color w:val="000000"/>
                <w:sz w:val="24"/>
                <w:szCs w:val="24"/>
                <w:highlight w:val="none"/>
              </w:rPr>
            </w:pPr>
            <w:r/>
            <w:bookmarkStart w:id="1" w:name="_Hlk67242628"/>
            <w:r>
              <w:rPr>
                <w:rFonts w:hint="eastAsia" w:ascii="宋体" w:hAnsi="宋体" w:eastAsia="宋体"/>
                <w:bCs/>
                <w:color w:val="000000"/>
                <w:sz w:val="24"/>
                <w:szCs w:val="24"/>
                <w:highlight w:val="none"/>
                <w:lang w:eastAsia="zh-CN"/>
              </w:rPr>
              <w:t xml:space="preserve">1.</w:t>
            </w:r>
            <w:r>
              <w:rPr>
                <w:rFonts w:hint="eastAsia" w:ascii="宋体" w:hAnsi="宋体" w:eastAsia="宋体"/>
                <w:bCs/>
                <w:color w:val="000000"/>
                <w:sz w:val="24"/>
                <w:szCs w:val="24"/>
                <w:highlight w:val="none"/>
              </w:rPr>
              <w:t xml:space="preserve">投标供应商参加本次政府采购活动除应当符合《中华人民共和国政府采购法》第二十二条的规定外，还必须具备以下条件：</w:t>
            </w:r>
            <w:r>
              <w:rPr>
                <w:rFonts w:hint="eastAsia" w:ascii="宋体" w:hAnsi="宋体" w:eastAsia="宋体"/>
                <w:bCs/>
                <w:color w:val="000000"/>
                <w:sz w:val="24"/>
                <w:szCs w:val="24"/>
                <w:highlight w:val="none"/>
              </w:rPr>
            </w:r>
            <w:r/>
          </w:p>
          <w:p>
            <w:pPr>
              <w:pStyle w:val="1056"/>
              <w:numPr>
                <w:ilvl w:val="1"/>
                <w:numId w:val="0"/>
              </w:numPr>
              <w:spacing w:line="360" w:lineRule="auto"/>
              <w:tabs>
                <w:tab w:val="left" w:pos="127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56"/>
              <w:numPr>
                <w:ilvl w:val="1"/>
                <w:numId w:val="0"/>
              </w:numPr>
              <w:spacing w:line="360" w:lineRule="auto"/>
              <w:tabs>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营业执照或相关部门的登记证明文件</w:t>
            </w:r>
            <w:r>
              <w:rPr>
                <w:rFonts w:hint="eastAsia" w:ascii="宋体" w:hAnsi="宋体" w:eastAsia="宋体" w:cs="宋体"/>
                <w:bCs/>
                <w:color w:val="000000"/>
                <w:sz w:val="24"/>
                <w:szCs w:val="24"/>
                <w:highlight w:val="none"/>
                <w:lang w:val="en-US" w:eastAsia="zh-CN"/>
              </w:rPr>
              <w:t xml:space="preserve">原件扫描</w:t>
            </w:r>
            <w:r>
              <w:rPr>
                <w:rFonts w:hint="eastAsia" w:ascii="宋体" w:hAnsi="宋体" w:eastAsia="宋体" w:cs="宋体"/>
                <w:bCs/>
                <w:color w:val="000000"/>
                <w:sz w:val="24"/>
                <w:szCs w:val="24"/>
                <w:highlight w:val="none"/>
              </w:rPr>
              <w:t xml:space="preserve">件</w:t>
            </w:r>
            <w:r>
              <w:rPr>
                <w:rFonts w:hint="eastAsia" w:ascii="宋体" w:hAnsi="宋体" w:eastAsia="宋体" w:cs="宋体"/>
                <w:bCs/>
                <w:color w:val="000000"/>
                <w:sz w:val="24"/>
                <w:szCs w:val="24"/>
                <w:highlight w:val="none"/>
                <w:lang w:val="en-US" w:eastAsia="zh-CN"/>
              </w:rPr>
              <w:t xml:space="preserve">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允许以分支机构身份参加投标的，提供</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分支机构的营业执照</w:t>
            </w:r>
            <w:r>
              <w:rPr>
                <w:rFonts w:hint="eastAsia" w:ascii="宋体" w:hAnsi="宋体" w:eastAsia="宋体" w:cs="宋体"/>
                <w:color w:val="000000"/>
                <w:sz w:val="24"/>
                <w:szCs w:val="24"/>
                <w:highlight w:val="none"/>
                <w:lang w:val="en-US" w:eastAsia="zh-CN"/>
              </w:rPr>
              <w:t xml:space="preserve">原件扫描</w:t>
            </w:r>
            <w:r>
              <w:rPr>
                <w:rFonts w:hint="eastAsia" w:ascii="宋体" w:hAnsi="宋体" w:eastAsia="宋体" w:cs="宋体"/>
                <w:color w:val="000000"/>
                <w:sz w:val="24"/>
                <w:szCs w:val="24"/>
                <w:highlight w:val="none"/>
              </w:rPr>
              <w:t xml:space="preserve">件</w:t>
            </w:r>
            <w:r>
              <w:rPr>
                <w:rFonts w:hint="eastAsia" w:ascii="宋体" w:hAnsi="宋体" w:eastAsia="宋体" w:cs="宋体"/>
                <w:bCs/>
                <w:color w:val="000000"/>
                <w:sz w:val="24"/>
                <w:szCs w:val="24"/>
                <w:highlight w:val="none"/>
                <w:lang w:val="en-US" w:eastAsia="zh-CN"/>
              </w:rPr>
              <w:t xml:space="preserve">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6"/>
              <w:numPr>
                <w:ilvl w:val="1"/>
                <w:numId w:val="0"/>
              </w:numPr>
              <w:spacing w:line="360" w:lineRule="auto"/>
              <w:tabs>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具有公路交通工程（公路安全设施分项）专业承包一级资质并具有有效</w:t>
            </w:r>
            <w:r>
              <w:rPr>
                <w:rFonts w:hint="eastAsia" w:ascii="宋体" w:hAnsi="宋体" w:eastAsia="宋体" w:cs="宋体"/>
                <w:bCs/>
                <w:color w:val="000000"/>
                <w:sz w:val="24"/>
                <w:szCs w:val="24"/>
                <w:highlight w:val="none"/>
                <w:lang w:val="en-US" w:eastAsia="zh-CN"/>
              </w:rPr>
              <w:t xml:space="preserve">期内</w:t>
            </w:r>
            <w:r>
              <w:rPr>
                <w:rFonts w:hint="eastAsia" w:ascii="宋体" w:hAnsi="宋体" w:eastAsia="宋体" w:cs="宋体"/>
                <w:bCs/>
                <w:color w:val="000000"/>
                <w:sz w:val="24"/>
                <w:szCs w:val="24"/>
                <w:highlight w:val="none"/>
              </w:rPr>
              <w:t xml:space="preserve">的安全生产许可证</w:t>
            </w:r>
            <w:r>
              <w:rPr>
                <w:rFonts w:hint="eastAsia" w:ascii="宋体" w:hAnsi="宋体" w:eastAsia="宋体" w:cs="宋体"/>
                <w:bCs/>
                <w:color w:val="000000"/>
                <w:sz w:val="24"/>
                <w:szCs w:val="24"/>
                <w:highlight w:val="none"/>
                <w:lang w:val="en-US" w:eastAsia="zh-CN"/>
              </w:rPr>
              <w:t xml:space="preserve">原件扫描件加盖电子签章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6"/>
              <w:numPr>
                <w:ilvl w:val="1"/>
                <w:numId w:val="0"/>
              </w:numPr>
              <w:spacing w:line="360" w:lineRule="auto"/>
              <w:tabs>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）项目负责人具备一级注册建造师（公路工程专业或市政公用工程专业）和有效期内的《施工企业项目负责人安全生产考核合格证书》（B证）原件扫描件加盖电子签章；</w:t>
            </w:r>
            <w:r>
              <w:rPr>
                <w:rFonts w:hint="eastAsia" w:ascii="宋体" w:hAnsi="宋体" w:eastAsia="宋体" w:cs="宋体"/>
                <w:bCs/>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允许以分支机构身份参加投标的，请自行将“法定代表人”更改为“负责人”，分支机构投标时涉及到采购文件“法定代表人”要求的部分，其具体要求视同本条规定）；</w:t>
            </w:r>
            <w:r>
              <w:rPr>
                <w:rFonts w:hint="eastAsia" w:ascii="宋体" w:hAnsi="宋体" w:eastAsia="宋体" w:cs="宋体"/>
                <w:bCs/>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原件扫描件</w:t>
            </w:r>
            <w:r>
              <w:rPr>
                <w:rFonts w:hint="eastAsia" w:ascii="宋体" w:hAnsi="宋体" w:eastAsia="宋体" w:cs="宋体"/>
                <w:bCs/>
                <w:color w:val="000000"/>
                <w:sz w:val="24"/>
                <w:szCs w:val="24"/>
                <w:highlight w:val="none"/>
              </w:rPr>
              <w:t xml:space="preserve">及投标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76"/>
              <w:numPr>
                <w:ilvl w:val="1"/>
                <w:numId w:val="0"/>
              </w:numPr>
              <w:spacing w:line="360" w:lineRule="auto"/>
              <w:tabs>
                <w:tab w:val="left" w:pos="945" w:leader="none"/>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被</w:t>
            </w:r>
            <w:r>
              <w:rPr>
                <w:rFonts w:hint="eastAsia" w:ascii="宋体" w:hAnsi="宋体" w:eastAsia="宋体" w:cs="宋体"/>
                <w:bCs/>
                <w:color w:val="000000"/>
                <w:sz w:val="24"/>
                <w:highlight w:val="none"/>
                <w:lang w:val="zh-CN"/>
              </w:rPr>
              <w:t xml:space="preserve">授权委托人</w:t>
            </w:r>
            <w:r>
              <w:rPr>
                <w:rFonts w:hint="eastAsia" w:ascii="宋体" w:hAnsi="宋体" w:eastAsia="宋体" w:cs="宋体"/>
                <w:bCs/>
                <w:color w:val="000000"/>
                <w:sz w:val="24"/>
                <w:highlight w:val="none"/>
                <w:lang w:val="en-US" w:eastAsia="zh-CN"/>
              </w:rPr>
              <w:t xml:space="preserve">和项目负责人</w:t>
            </w:r>
            <w:r>
              <w:rPr>
                <w:rFonts w:hint="eastAsia" w:ascii="宋体" w:hAnsi="宋体" w:eastAsia="宋体" w:cs="宋体"/>
                <w:bCs/>
                <w:color w:val="000000"/>
                <w:sz w:val="24"/>
                <w:highlight w:val="none"/>
                <w:lang w:val="zh-CN"/>
              </w:rPr>
              <w:t xml:space="preserve">应具备与本企业签订的劳动合同</w:t>
            </w:r>
            <w:r>
              <w:rPr>
                <w:rFonts w:hint="eastAsia" w:ascii="宋体" w:hAnsi="宋体" w:eastAsia="宋体" w:cs="宋体"/>
                <w:bCs/>
                <w:color w:val="000000"/>
                <w:sz w:val="24"/>
                <w:highlight w:val="none"/>
                <w:lang w:val="en-US" w:eastAsia="zh-CN"/>
              </w:rPr>
              <w:t xml:space="preserve">原件扫描件加盖电子签章</w:t>
            </w:r>
            <w:r>
              <w:rPr>
                <w:rFonts w:hint="eastAsia" w:ascii="宋体" w:hAnsi="宋体" w:eastAsia="宋体" w:cs="宋体"/>
                <w:bCs/>
                <w:color w:val="000000"/>
                <w:sz w:val="24"/>
                <w:highlight w:val="none"/>
                <w:lang w:val="zh-CN"/>
              </w:rPr>
              <w:t xml:space="preserve">和由社保机构出具的</w:t>
            </w:r>
            <w:r>
              <w:rPr>
                <w:rFonts w:hint="eastAsia" w:ascii="宋体" w:hAnsi="宋体" w:cs="Times New Roman"/>
                <w:bCs/>
                <w:color w:val="000000"/>
                <w:sz w:val="24"/>
                <w:highlight w:val="none"/>
                <w:lang w:val="zh-CN"/>
              </w:rPr>
              <w:t xml:space="preserve">近一年内任意一个月（不含投标当月）</w:t>
            </w:r>
            <w:r>
              <w:rPr>
                <w:rFonts w:hint="eastAsia" w:ascii="宋体" w:hAnsi="宋体" w:eastAsia="宋体" w:cs="宋体"/>
                <w:bCs/>
                <w:color w:val="000000"/>
                <w:sz w:val="24"/>
                <w:highlight w:val="none"/>
                <w:lang w:val="zh-CN"/>
              </w:rPr>
              <w:t xml:space="preserve">的社保缴费证明</w:t>
            </w:r>
            <w:r>
              <w:rPr>
                <w:rFonts w:hint="eastAsia" w:ascii="宋体" w:hAnsi="宋体" w:eastAsia="宋体" w:cs="宋体"/>
                <w:bCs/>
                <w:color w:val="000000"/>
                <w:sz w:val="24"/>
                <w:highlight w:val="none"/>
                <w:lang w:val="en-US" w:eastAsia="zh-CN"/>
              </w:rPr>
              <w:t xml:space="preserve">扫描件加盖电子签章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由相关主管部门出具，新成立公司除外、法定代表人亲自参加投标的除外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供应商近一年内任意一个月（不含投标当月）的</w:t>
            </w:r>
            <w:r>
              <w:rPr>
                <w:rFonts w:hint="eastAsia" w:ascii="宋体" w:hAnsi="宋体" w:eastAsia="宋体" w:cs="宋体"/>
                <w:bCs/>
                <w:color w:val="000000"/>
                <w:sz w:val="24"/>
                <w:szCs w:val="24"/>
                <w:highlight w:val="none"/>
              </w:rPr>
              <w:t xml:space="preserve">财务状况报告（资产负债表和利润表）</w:t>
            </w:r>
            <w:r>
              <w:rPr>
                <w:rFonts w:hint="eastAsia" w:ascii="宋体" w:hAnsi="宋体" w:eastAsia="宋体" w:cs="宋体"/>
                <w:bCs/>
                <w:color w:val="000000"/>
                <w:sz w:val="24"/>
                <w:szCs w:val="24"/>
                <w:highlight w:val="none"/>
                <w:lang w:val="en-US" w:eastAsia="zh-CN"/>
              </w:rPr>
              <w:t xml:space="preserve">扫描件加盖电子签章</w:t>
            </w:r>
            <w:r>
              <w:rPr>
                <w:rFonts w:hint="eastAsia" w:ascii="宋体" w:hAnsi="宋体" w:eastAsia="宋体" w:cs="宋体"/>
                <w:bCs/>
                <w:color w:val="000000"/>
                <w:sz w:val="24"/>
                <w:szCs w:val="24"/>
                <w:highlight w:val="none"/>
              </w:rPr>
              <w:t xml:space="preserve">或由会计师事务所出具的</w:t>
            </w:r>
            <w:r>
              <w:rPr>
                <w:rFonts w:hint="eastAsia" w:ascii="宋体" w:hAnsi="宋体" w:cs="宋体"/>
                <w:bCs/>
                <w:color w:val="000000"/>
                <w:sz w:val="24"/>
                <w:szCs w:val="24"/>
                <w:highlight w:val="none"/>
                <w:lang w:val="en-US" w:eastAsia="zh-CN"/>
              </w:rPr>
              <w:t xml:space="preserve">2024年度</w:t>
            </w:r>
            <w:r>
              <w:rPr>
                <w:rFonts w:hint="eastAsia" w:ascii="宋体" w:hAnsi="宋体" w:eastAsia="宋体" w:cs="宋体"/>
                <w:bCs/>
                <w:color w:val="000000"/>
                <w:sz w:val="24"/>
                <w:szCs w:val="24"/>
                <w:highlight w:val="none"/>
              </w:rPr>
              <w:t xml:space="preserve">的审计报告和所附已审财务报告</w:t>
            </w:r>
            <w:r>
              <w:rPr>
                <w:rFonts w:hint="eastAsia" w:ascii="宋体" w:hAnsi="宋体" w:eastAsia="宋体" w:cs="宋体"/>
                <w:bCs/>
                <w:color w:val="000000"/>
                <w:sz w:val="24"/>
                <w:szCs w:val="24"/>
                <w:highlight w:val="none"/>
                <w:lang w:val="en-US" w:eastAsia="zh-CN"/>
              </w:rPr>
              <w:t xml:space="preserve">原件扫描件加盖电子签章</w:t>
            </w:r>
            <w:r>
              <w:rPr>
                <w:rFonts w:hint="eastAsia" w:ascii="宋体" w:hAnsi="宋体" w:eastAsia="宋体" w:cs="宋体"/>
                <w:bCs/>
                <w:color w:val="000000"/>
                <w:sz w:val="24"/>
                <w:szCs w:val="24"/>
                <w:highlight w:val="none"/>
              </w:rPr>
              <w:t xml:space="preserve">（新成立企业只需提供从成立之年份起经审计的财务报告）；</w:t>
            </w:r>
            <w:r>
              <w:rPr>
                <w:rFonts w:hint="eastAsia" w:ascii="宋体" w:hAnsi="宋体" w:eastAsia="宋体" w:cs="宋体"/>
                <w:bCs/>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cs="Times New Roman"/>
                <w:bCs/>
                <w:color w:val="000000"/>
                <w:sz w:val="24"/>
                <w:highlight w:val="none"/>
                <w:lang w:val="zh-CN"/>
              </w:rPr>
              <w:t xml:space="preserve">近一年内任意一个月（不含投标当月）的</w:t>
            </w:r>
            <w:r>
              <w:rPr>
                <w:rFonts w:hint="eastAsia" w:ascii="宋体" w:hAnsi="宋体" w:eastAsia="宋体" w:cs="宋体"/>
                <w:bCs/>
                <w:color w:val="000000"/>
                <w:sz w:val="24"/>
                <w:szCs w:val="24"/>
                <w:highlight w:val="none"/>
              </w:rPr>
              <w:t xml:space="preserve">依法缴纳税收的相关材料（提供相关主管部门证明或银行代扣证明）扫描件加盖电子签章；</w:t>
            </w:r>
            <w:r>
              <w:rPr>
                <w:rFonts w:hint="eastAsia" w:ascii="宋体" w:hAnsi="宋体" w:eastAsia="宋体" w:cs="宋体"/>
                <w:bCs/>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cs="Times New Roman"/>
                <w:bCs/>
                <w:color w:val="000000"/>
                <w:sz w:val="24"/>
                <w:highlight w:val="none"/>
                <w:lang w:val="zh-CN"/>
              </w:rPr>
              <w:t xml:space="preserve">近一年内任意一个月（不含投标当月）的</w:t>
            </w:r>
            <w:r>
              <w:rPr>
                <w:rFonts w:hint="eastAsia" w:ascii="宋体" w:hAnsi="宋体" w:eastAsia="宋体" w:cs="宋体"/>
                <w:bCs/>
                <w:color w:val="000000"/>
                <w:sz w:val="24"/>
                <w:szCs w:val="24"/>
                <w:highlight w:val="none"/>
              </w:rPr>
              <w:t xml:space="preserve">依法缴纳社会保障资金的相关材料（提供相关主管部门证明或银行代扣证明）扫描件加盖电子签章；</w:t>
            </w:r>
            <w:r>
              <w:rPr>
                <w:rFonts w:hint="eastAsia" w:ascii="宋体" w:hAnsi="宋体" w:eastAsia="宋体" w:cs="宋体"/>
                <w:bCs/>
                <w:color w:val="000000"/>
                <w:sz w:val="24"/>
                <w:szCs w:val="24"/>
                <w:highlight w:val="none"/>
              </w:rPr>
            </w:r>
            <w:r/>
          </w:p>
          <w:p>
            <w:pPr>
              <w:pStyle w:val="876"/>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6"/>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eastAsia="zh-CN"/>
              </w:rPr>
              <w:t xml:space="preserve">2.</w:t>
            </w:r>
            <w:r>
              <w:rPr>
                <w:rFonts w:hint="eastAsia" w:ascii="宋体" w:hAnsi="宋体" w:eastAsia="宋体"/>
                <w:bCs/>
                <w:color w:val="000000"/>
                <w:sz w:val="24"/>
                <w:szCs w:val="24"/>
                <w:highlight w:val="none"/>
              </w:rPr>
              <w:t xml:space="preserve">落实政府采购政策需满足的资格要求：</w:t>
            </w:r>
            <w:r>
              <w:rPr>
                <w:rFonts w:hint="eastAsia" w:ascii="宋体" w:hAnsi="宋体" w:eastAsia="宋体"/>
                <w:bCs/>
                <w:color w:val="000000"/>
                <w:sz w:val="24"/>
                <w:szCs w:val="24"/>
                <w:highlight w:val="none"/>
                <w:lang w:val="en-US" w:eastAsia="zh-CN"/>
              </w:rPr>
              <w:t xml:space="preserve">供应商为中小型企业/微型企业（监狱企业、残疾人福利性单位视同小微企业）；</w:t>
            </w:r>
            <w:r>
              <w:rPr>
                <w:rFonts w:hint="eastAsia" w:ascii="宋体" w:hAnsi="宋体" w:eastAsia="宋体"/>
                <w:bCs/>
                <w:color w:val="000000"/>
                <w:sz w:val="24"/>
                <w:szCs w:val="24"/>
                <w:highlight w:val="none"/>
                <w:lang w:val="en-US" w:eastAsia="zh-CN"/>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本项目的特定资格要求：</w:t>
            </w:r>
            <w:r>
              <w:rPr>
                <w:rFonts w:hint="eastAsia" w:ascii="宋体" w:hAnsi="宋体" w:eastAsia="宋体" w:cs="宋体"/>
                <w:bCs/>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bookmarkEnd w:id="1"/>
            <w:r>
              <w:rPr>
                <w:rFonts w:hint="eastAsia" w:ascii="宋体" w:hAnsi="宋体" w:eastAsia="宋体" w:cs="宋体"/>
                <w:bCs/>
                <w:color w:val="000000"/>
                <w:sz w:val="24"/>
                <w:szCs w:val="24"/>
                <w:highlight w:val="none"/>
              </w:rPr>
              <w:t xml:space="preserve">（1）未被“信用中国”网站（www.creditchina.gov.cn）、中国政府采购网</w:t>
            </w:r>
            <w:r>
              <w:rPr>
                <w:rFonts w:hint="eastAsia" w:ascii="宋体" w:hAnsi="宋体" w:eastAsia="宋体" w:cs="宋体"/>
                <w:bCs/>
                <w:color w:val="000000"/>
                <w:sz w:val="24"/>
                <w:szCs w:val="24"/>
                <w:highlight w:val="none"/>
                <w:lang w:eastAsia="zh-CN"/>
              </w:rPr>
              <w:t xml:space="preserve">（www.ccgp.gov.cn））</w:t>
            </w:r>
            <w:r>
              <w:rPr>
                <w:rFonts w:hint="eastAsia" w:ascii="宋体" w:hAnsi="宋体" w:eastAsia="宋体" w:cs="宋体"/>
                <w:bCs/>
                <w:color w:val="000000"/>
                <w:sz w:val="24"/>
                <w:szCs w:val="24"/>
                <w:highlight w:val="none"/>
              </w:rPr>
              <w:t xml:space="preserve">列入失信被执行人、重大税收违法失信主体、政府采购严重违法失信行为记录名单；</w:t>
            </w:r>
            <w:r>
              <w:rPr>
                <w:rFonts w:hint="eastAsia" w:ascii="宋体" w:hAnsi="宋体" w:eastAsia="宋体" w:cs="宋体"/>
                <w:bCs/>
                <w:color w:val="000000"/>
                <w:sz w:val="24"/>
                <w:szCs w:val="24"/>
                <w:highlight w:val="none"/>
              </w:rPr>
            </w:r>
            <w:r/>
          </w:p>
          <w:p>
            <w:pPr>
              <w:pStyle w:val="959"/>
              <w:ind w:left="0"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本次采购</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接受联合体投标。</w:t>
            </w:r>
            <w:r>
              <w:rPr>
                <w:rFonts w:hint="eastAsia" w:ascii="宋体" w:hAnsi="宋体" w:eastAsia="宋体" w:cs="宋体"/>
                <w:bCs/>
                <w:color w:val="000000"/>
                <w:sz w:val="24"/>
                <w:szCs w:val="24"/>
                <w:highlight w:val="none"/>
              </w:rPr>
            </w:r>
            <w:r/>
          </w:p>
          <w:p>
            <w:pPr>
              <w:pStyle w:val="876"/>
              <w:numPr>
                <w:ilvl w:val="1"/>
                <w:numId w:val="0"/>
              </w:numPr>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cs="宋体"/>
                <w:b/>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szCs w:val="24"/>
                <w:highlight w:val="none"/>
              </w:rPr>
            </w:r>
            <w:r/>
          </w:p>
        </w:tc>
      </w:tr>
      <w:tr>
        <w:trPr>
          <w:trHeight w:val="729"/>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5</w:t>
            </w:r>
            <w:r>
              <w:rPr>
                <w:rFonts w:hint="eastAsia" w:ascii="宋体" w:hAnsi="宋体" w:eastAsia="宋体"/>
                <w:bCs/>
                <w:color w:val="000000"/>
                <w:sz w:val="24"/>
                <w:szCs w:val="24"/>
                <w:highlight w:val="none"/>
                <w:lang w:val="en-US" w:eastAsia="zh-CN"/>
              </w:rPr>
            </w:r>
            <w:r/>
          </w:p>
        </w:tc>
        <w:tc>
          <w:tcPr>
            <w:tcW w:w="9391" w:type="dxa"/>
            <w:vAlign w:val="top"/>
            <w:textDirection w:val="lrTb"/>
            <w:noWrap w:val="false"/>
          </w:tcPr>
          <w:p>
            <w:pPr>
              <w:pStyle w:val="876"/>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招标文件获取信息：</w:t>
            </w:r>
            <w:r>
              <w:rPr>
                <w:rFonts w:ascii="宋体" w:hAnsi="宋体" w:eastAsia="宋体"/>
                <w:b/>
                <w:color w:val="000000"/>
                <w:sz w:val="24"/>
                <w:szCs w:val="24"/>
                <w:highlight w:val="none"/>
              </w:rPr>
            </w:r>
            <w:r/>
          </w:p>
          <w:p>
            <w:pPr>
              <w:pStyle w:val="876"/>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（1）招标文件获取时间：自本公告发布之日起五个工作日内。五个工作日后仍可下载招标文件，但不作为供应商权益受到损害的证明材料和依据。</w:t>
            </w:r>
            <w:r>
              <w:rPr>
                <w:rFonts w:hint="eastAsia" w:ascii="宋体" w:hAnsi="宋体" w:eastAsia="宋体"/>
                <w:color w:val="000000"/>
                <w:sz w:val="24"/>
                <w:szCs w:val="24"/>
                <w:highlight w:val="none"/>
              </w:rPr>
            </w:r>
            <w:r/>
          </w:p>
          <w:p>
            <w:pPr>
              <w:pStyle w:val="897"/>
              <w:spacing w:line="360" w:lineRule="auto"/>
              <w:rPr>
                <w:rFonts w:hint="eastAsia"/>
                <w:color w:val="000000"/>
                <w:sz w:val="24"/>
                <w:szCs w:val="24"/>
                <w:highlight w:val="none"/>
                <w:lang w:eastAsia="zh-CN"/>
              </w:rPr>
            </w:pPr>
            <w:r>
              <w:rPr>
                <w:rFonts w:hint="eastAsia" w:ascii="宋体" w:hAnsi="宋体" w:eastAsia="宋体"/>
                <w:color w:val="000000"/>
                <w:sz w:val="24"/>
                <w:szCs w:val="24"/>
                <w:highlight w:val="none"/>
              </w:rPr>
              <w:t xml:space="preserve">（2）</w:t>
            </w:r>
            <w:r>
              <w:rPr>
                <w:rFonts w:hint="eastAsia" w:ascii="宋体" w:hAnsi="宋体" w:eastAsia="宋体" w:cs="Times New Roman"/>
                <w:color w:val="000000"/>
                <w:sz w:val="24"/>
                <w:szCs w:val="24"/>
                <w:highlight w:val="none"/>
              </w:rPr>
              <w:t xml:space="preserve">采购文件获取地点及方式：网上获取。潜在投标供应商可在项目采购公告附件中查看采购文件，如确定投标，必须在苏采云平台（http</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jszfcg.jsczt.cn/jszc/login）中免费下载文件“项目参与”——“采购项目”中找到需要获取采购文件的项目，点击“我要参与”——“参与投标”——“下载文件”，完成项目参与，将苏采云平台中下载的采购文件（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rPr>
                <w:rFonts w:hint="eastAsia"/>
                <w:color w:val="000000"/>
                <w:sz w:val="24"/>
                <w:szCs w:val="24"/>
                <w:highlight w:val="none"/>
                <w:lang w:eastAsia="zh-CN"/>
              </w:rPr>
            </w:r>
            <w:r/>
          </w:p>
        </w:tc>
      </w:tr>
      <w:tr>
        <w:trPr>
          <w:trHeight w:val="70"/>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供应商要求澄清招标文件的截止时间：</w:t>
            </w:r>
            <w:r>
              <w:rPr>
                <w:rFonts w:hint="eastAsia" w:ascii="宋体" w:hAnsi="宋体" w:eastAsia="宋体"/>
                <w:color w:val="000000"/>
                <w:sz w:val="24"/>
                <w:szCs w:val="24"/>
                <w:highlight w:val="none"/>
                <w:lang w:eastAsia="zh-CN"/>
              </w:rPr>
              <w:t xml:space="preserve">2025年12月3日</w:t>
            </w:r>
            <w:r>
              <w:rPr>
                <w:rFonts w:hint="eastAsia" w:ascii="宋体" w:hAnsi="宋体" w:eastAsia="宋体"/>
                <w:color w:val="000000"/>
                <w:sz w:val="24"/>
                <w:szCs w:val="24"/>
                <w:highlight w:val="none"/>
                <w:lang w:val="en-US" w:eastAsia="zh-CN"/>
              </w:rPr>
              <w:t xml:space="preserve">10:00</w:t>
            </w:r>
            <w:r>
              <w:rPr>
                <w:rFonts w:hint="eastAsia" w:ascii="宋体" w:hAnsi="宋体" w:eastAsia="宋体"/>
                <w:color w:val="000000"/>
                <w:sz w:val="24"/>
                <w:szCs w:val="24"/>
                <w:highlight w:val="none"/>
              </w:rPr>
              <w:t xml:space="preserve">，以书面形式和</w:t>
            </w:r>
            <w:bookmarkStart w:id="2" w:name="_Hlk169676457"/>
            <w:r>
              <w:rPr>
                <w:rFonts w:hint="eastAsia" w:ascii="宋体" w:hAnsi="宋体" w:eastAsia="宋体"/>
                <w:color w:val="000000"/>
                <w:sz w:val="24"/>
                <w:szCs w:val="24"/>
                <w:highlight w:val="none"/>
              </w:rPr>
              <w:t xml:space="preserve">电子邮件形式</w:t>
            </w:r>
            <w:bookmarkEnd w:id="2"/>
            <w:r>
              <w:rPr>
                <w:rFonts w:hint="eastAsia" w:ascii="宋体" w:hAnsi="宋体" w:eastAsia="宋体"/>
                <w:color w:val="000000"/>
                <w:sz w:val="24"/>
                <w:szCs w:val="24"/>
                <w:highlight w:val="none"/>
              </w:rPr>
              <w:t xml:space="preserve">发送给采购代理机构。</w:t>
            </w:r>
            <w:r>
              <w:rPr>
                <w:rFonts w:ascii="宋体" w:hAnsi="宋体" w:eastAsia="宋体"/>
                <w:color w:val="000000"/>
                <w:sz w:val="24"/>
                <w:szCs w:val="24"/>
                <w:highlight w:val="none"/>
              </w:rPr>
            </w:r>
            <w:r/>
          </w:p>
          <w:p>
            <w:pPr>
              <w:pStyle w:val="876"/>
              <w:ind w:left="-58"/>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采购人对招标文件澄清、修改的时间：提交投标文件截止时间前15天，以发布更正公告为准。</w:t>
            </w:r>
            <w:r>
              <w:rPr>
                <w:rFonts w:hint="eastAsia" w:ascii="宋体" w:hAnsi="宋体" w:eastAsia="宋体"/>
                <w:bCs/>
                <w:color w:val="000000"/>
                <w:sz w:val="24"/>
                <w:szCs w:val="24"/>
                <w:highlight w:val="none"/>
              </w:rPr>
            </w:r>
            <w:r/>
          </w:p>
        </w:tc>
      </w:tr>
      <w:tr>
        <w:trPr>
          <w:trHeight w:val="70"/>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本项目无需缴纳投标保证金。</w:t>
            </w:r>
            <w:r>
              <w:rPr>
                <w:rFonts w:hint="eastAsia" w:ascii="宋体" w:hAnsi="宋体" w:eastAsia="宋体" w:cs="宋体"/>
                <w:color w:val="000000"/>
                <w:sz w:val="24"/>
                <w:szCs w:val="24"/>
                <w:highlight w:val="none"/>
                <w:lang w:val="zh-CN"/>
              </w:rPr>
            </w:r>
            <w:r/>
          </w:p>
        </w:tc>
      </w:tr>
      <w:tr>
        <w:trPr>
          <w:trHeight w:val="447"/>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rPr>
                <w:rFonts w:hint="eastAsia" w:ascii="宋体" w:hAnsi="宋体" w:eastAsia="宋体"/>
                <w:bCs/>
                <w:color w:val="000000"/>
                <w:sz w:val="24"/>
                <w:szCs w:val="24"/>
                <w:highlight w:val="none"/>
              </w:rPr>
            </w:pPr>
            <w:r>
              <w:rPr>
                <w:rFonts w:hint="eastAsia" w:ascii="宋体" w:hAnsi="宋体" w:eastAsia="宋体"/>
                <w:color w:val="000000"/>
                <w:sz w:val="24"/>
                <w:szCs w:val="24"/>
                <w:highlight w:val="none"/>
              </w:rPr>
              <w:t xml:space="preserve">投标有效期：投标截止之日起90天</w:t>
            </w:r>
            <w:r>
              <w:rPr>
                <w:rFonts w:hint="eastAsia" w:ascii="宋体" w:hAnsi="宋体" w:eastAsia="宋体"/>
                <w:bCs/>
                <w:color w:val="000000"/>
                <w:sz w:val="24"/>
                <w:szCs w:val="24"/>
                <w:highlight w:val="none"/>
              </w:rPr>
            </w:r>
            <w:r/>
          </w:p>
        </w:tc>
      </w:tr>
      <w:tr>
        <w:trPr>
          <w:trHeight w:val="679"/>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w:t>
            </w:r>
            <w:r>
              <w:rPr>
                <w:rFonts w:hint="eastAsia" w:ascii="宋体" w:hAnsi="宋体" w:eastAsia="宋体"/>
                <w:bCs/>
                <w:color w:val="000000"/>
                <w:sz w:val="24"/>
                <w:szCs w:val="24"/>
                <w:highlight w:val="none"/>
              </w:rPr>
            </w:r>
            <w:r/>
          </w:p>
        </w:tc>
        <w:tc>
          <w:tcPr>
            <w:tcW w:w="9391" w:type="dxa"/>
            <w:vAlign w:val="top"/>
            <w:textDirection w:val="lrTb"/>
            <w:noWrap w:val="false"/>
          </w:tcPr>
          <w:p>
            <w:pPr>
              <w:pStyle w:val="87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1.</w:t>
            </w:r>
            <w:r>
              <w:rPr>
                <w:rFonts w:hint="eastAsia" w:ascii="宋体" w:hAnsi="宋体" w:eastAsia="宋体"/>
                <w:color w:val="000000"/>
                <w:sz w:val="24"/>
                <w:szCs w:val="24"/>
                <w:highlight w:val="none"/>
              </w:rPr>
              <w:t xml:space="preserve">网上投标截止时间：202</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lang w:val="en-US" w:eastAsia="zh-CN"/>
              </w:rPr>
              <w:t xml:space="preserve">12</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eastAsia="zh-CN"/>
              </w:rPr>
              <w:t xml:space="preserve">09:3</w:t>
            </w:r>
            <w:r>
              <w:rPr>
                <w:rFonts w:hint="eastAsia" w:ascii="宋体" w:hAnsi="宋体" w:eastAsia="宋体"/>
                <w:color w:val="000000"/>
                <w:sz w:val="24"/>
                <w:szCs w:val="24"/>
                <w:highlight w:val="none"/>
              </w:rPr>
              <w:t xml:space="preserve">0，投标截止时间后的投标文件恕不接受。</w:t>
            </w:r>
            <w:r>
              <w:rPr>
                <w:rFonts w:hint="eastAsia" w:ascii="宋体" w:hAnsi="宋体" w:eastAsia="宋体"/>
                <w:color w:val="000000"/>
                <w:sz w:val="24"/>
                <w:szCs w:val="24"/>
                <w:highlight w:val="none"/>
              </w:rPr>
            </w:r>
            <w:r/>
          </w:p>
          <w:p>
            <w:pPr>
              <w:pStyle w:val="87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2.</w:t>
            </w:r>
            <w:r>
              <w:rPr>
                <w:rFonts w:hint="eastAsia" w:ascii="宋体" w:hAnsi="宋体" w:eastAsia="宋体"/>
                <w:color w:val="000000"/>
                <w:sz w:val="24"/>
                <w:szCs w:val="24"/>
                <w:highlight w:val="none"/>
              </w:rPr>
              <w:t xml:space="preserve">投标文件提交方式和地点：投标供应商通过江苏省政府采购（苏采云）平台提交数据电文形式的投标文件。</w:t>
            </w:r>
            <w:r>
              <w:rPr>
                <w:rFonts w:hint="eastAsia" w:ascii="宋体" w:hAnsi="宋体" w:eastAsia="宋体"/>
                <w:color w:val="000000"/>
                <w:sz w:val="24"/>
                <w:szCs w:val="24"/>
                <w:highlight w:val="none"/>
              </w:rPr>
            </w:r>
            <w:r/>
          </w:p>
          <w:p>
            <w:pPr>
              <w:pStyle w:val="87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3.</w:t>
            </w:r>
            <w:r>
              <w:rPr>
                <w:rFonts w:hint="eastAsia" w:ascii="宋体" w:hAnsi="宋体" w:eastAsia="宋体"/>
                <w:color w:val="000000"/>
                <w:sz w:val="24"/>
                <w:szCs w:val="24"/>
                <w:highlight w:val="none"/>
              </w:rPr>
              <w:t xml:space="preserve">投标文件网上开启时间：202</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lang w:val="en-US" w:eastAsia="zh-CN"/>
              </w:rPr>
              <w:t xml:space="preserve">12</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lang w:val="en-US" w:eastAsia="zh-CN"/>
              </w:rPr>
              <w:t xml:space="preserve">19</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eastAsia="zh-CN"/>
              </w:rPr>
              <w:t xml:space="preserve">09:3</w:t>
            </w:r>
            <w:r>
              <w:rPr>
                <w:rFonts w:hint="eastAsia" w:ascii="宋体" w:hAnsi="宋体" w:eastAsia="宋体"/>
                <w:color w:val="000000"/>
                <w:sz w:val="24"/>
                <w:szCs w:val="24"/>
                <w:highlight w:val="none"/>
              </w:rPr>
              <w:t xml:space="preserve">0，网上解密时限：开启解密后30分钟内。</w:t>
            </w:r>
            <w:r>
              <w:rPr>
                <w:rFonts w:hint="eastAsia" w:ascii="宋体" w:hAnsi="宋体" w:eastAsia="宋体"/>
                <w:color w:val="000000"/>
                <w:sz w:val="24"/>
                <w:szCs w:val="24"/>
                <w:highlight w:val="none"/>
              </w:rPr>
            </w:r>
            <w:r/>
          </w:p>
          <w:p>
            <w:pPr>
              <w:pStyle w:val="87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4.</w:t>
            </w:r>
            <w:r>
              <w:rPr>
                <w:rFonts w:hint="eastAsia" w:ascii="宋体" w:hAnsi="宋体" w:eastAsia="宋体"/>
                <w:color w:val="000000"/>
                <w:sz w:val="24"/>
                <w:szCs w:val="24"/>
                <w:highlight w:val="none"/>
              </w:rPr>
              <w:t xml:space="preserve">投标文件的开启方式和地点：投标供应商通过江苏省政府采购（苏采云）平台进入“开标大厅”开启（解密）投标文件。</w:t>
            </w:r>
            <w:r>
              <w:rPr>
                <w:rFonts w:hint="eastAsia" w:ascii="宋体" w:hAnsi="宋体" w:eastAsia="宋体"/>
                <w:color w:val="000000"/>
                <w:sz w:val="24"/>
                <w:szCs w:val="24"/>
                <w:highlight w:val="none"/>
              </w:rPr>
            </w:r>
            <w:r/>
          </w:p>
          <w:p>
            <w:pPr>
              <w:pStyle w:val="87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特别提醒：</w:t>
            </w:r>
            <w:r>
              <w:rPr>
                <w:rFonts w:hint="eastAsia" w:ascii="宋体" w:hAnsi="宋体" w:eastAsia="宋体"/>
                <w:color w:val="000000"/>
                <w:sz w:val="24"/>
                <w:szCs w:val="24"/>
                <w:highlight w:val="none"/>
              </w:rPr>
            </w:r>
            <w:r/>
          </w:p>
          <w:p>
            <w:pPr>
              <w:pStyle w:val="876"/>
              <w:spacing w:line="360" w:lineRule="auto"/>
              <w:tabs>
                <w:tab w:val="left" w:pos="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rPr>
                <w:rFonts w:hint="eastAsia" w:ascii="宋体" w:hAnsi="宋体" w:eastAsia="宋体"/>
                <w:color w:val="000000"/>
                <w:sz w:val="24"/>
                <w:szCs w:val="24"/>
                <w:highlight w:val="none"/>
              </w:rPr>
            </w:r>
            <w:r/>
          </w:p>
        </w:tc>
      </w:tr>
      <w:tr>
        <w:trPr>
          <w:trHeight w:val="413"/>
        </w:trPr>
        <w:tc>
          <w:tcPr>
            <w:tcW w:w="584" w:type="dxa"/>
            <w:vAlign w:val="center"/>
            <w:textDirection w:val="lrTb"/>
            <w:noWrap w:val="false"/>
          </w:tcPr>
          <w:p>
            <w:pPr>
              <w:pStyle w:val="876"/>
              <w:ind w:firstLine="120"/>
              <w:spacing w:line="46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9391" w:type="dxa"/>
            <w:vAlign w:val="center"/>
            <w:textDirection w:val="lrTb"/>
            <w:noWrap w:val="false"/>
          </w:tcPr>
          <w:p>
            <w:pPr>
              <w:pStyle w:val="934"/>
              <w:spacing w:before="0" w:beforeAutospacing="0" w:after="0" w:afterAutospacing="0" w:line="360" w:lineRule="auto"/>
              <w:rPr>
                <w:rFonts w:eastAsia="宋体"/>
                <w:color w:val="000000"/>
                <w:highlight w:val="none"/>
                <w:lang w:val="en-US" w:eastAsia="zh-CN"/>
              </w:rPr>
            </w:pPr>
            <w:r>
              <w:rPr>
                <w:rFonts w:hint="eastAsia" w:eastAsia="宋体"/>
                <w:color w:val="000000"/>
                <w:highlight w:val="none"/>
                <w:lang w:val="en-US" w:eastAsia="zh-CN"/>
              </w:rPr>
              <w:t xml:space="preserve">评审时间：2025年12月19日</w:t>
            </w:r>
            <w:r>
              <w:rPr>
                <w:rFonts w:hint="eastAsia" w:eastAsia="宋体"/>
                <w:color w:val="000000"/>
                <w:highlight w:val="none"/>
                <w:lang w:eastAsia="zh-CN"/>
              </w:rPr>
              <w:t xml:space="preserve">开标结束后</w:t>
            </w:r>
            <w:r>
              <w:rPr>
                <w:rFonts w:eastAsia="宋体"/>
                <w:color w:val="000000"/>
                <w:highlight w:val="none"/>
                <w:lang w:val="en-US" w:eastAsia="zh-CN"/>
              </w:rPr>
            </w:r>
            <w:r/>
          </w:p>
          <w:p>
            <w:pPr>
              <w:pStyle w:val="934"/>
              <w:spacing w:before="0" w:beforeAutospacing="0" w:after="0" w:afterAutospacing="0" w:line="360" w:lineRule="auto"/>
              <w:rPr>
                <w:rFonts w:hint="eastAsia" w:eastAsia="宋体"/>
                <w:color w:val="000000"/>
                <w:highlight w:val="none"/>
                <w:lang w:val="en-US" w:eastAsia="zh-CN"/>
              </w:rPr>
            </w:pPr>
            <w:r>
              <w:rPr>
                <w:rFonts w:hint="eastAsia" w:eastAsia="宋体"/>
                <w:color w:val="000000"/>
                <w:highlight w:val="none"/>
                <w:lang w:val="en-US" w:eastAsia="zh-CN"/>
              </w:rPr>
              <w:t xml:space="preserve">评标地点：无锡市公共资源交易中心新吴分中心评标室</w:t>
            </w:r>
            <w:r>
              <w:rPr>
                <w:rFonts w:hint="eastAsia" w:eastAsia="宋体"/>
                <w:color w:val="000000"/>
                <w:highlight w:val="none"/>
                <w:lang w:val="en-US" w:eastAsia="zh-CN"/>
              </w:rPr>
            </w:r>
            <w:r/>
          </w:p>
        </w:tc>
      </w:tr>
      <w:tr>
        <w:trPr>
          <w:trHeight w:val="693"/>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rPr>
                <w:rFonts w:hint="eastAsia" w:ascii="宋体" w:hAnsi="宋体" w:eastAsia="宋体"/>
                <w:bCs/>
                <w:color w:val="000000"/>
                <w:sz w:val="24"/>
                <w:szCs w:val="24"/>
                <w:highlight w:val="none"/>
              </w:rPr>
            </w:r>
            <w:r/>
          </w:p>
        </w:tc>
        <w:tc>
          <w:tcPr>
            <w:tcW w:w="9391" w:type="dxa"/>
            <w:vAlign w:val="top"/>
            <w:textDirection w:val="lrTb"/>
            <w:noWrap w:val="false"/>
          </w:tcPr>
          <w:p>
            <w:pPr>
              <w:pStyle w:val="934"/>
              <w:spacing w:before="0" w:beforeAutospacing="0" w:after="0" w:afterAutospacing="0" w:line="360" w:lineRule="auto"/>
              <w:rPr>
                <w:rFonts w:eastAsia="宋体"/>
                <w:color w:val="000000"/>
                <w:highlight w:val="none"/>
                <w:lang w:val="en-US" w:eastAsia="zh-CN"/>
              </w:rPr>
            </w:pPr>
            <w:r>
              <w:rPr>
                <w:rFonts w:hint="eastAsia" w:eastAsia="宋体"/>
                <w:color w:val="000000"/>
                <w:highlight w:val="none"/>
                <w:lang w:val="en-US" w:eastAsia="zh-CN"/>
              </w:rPr>
              <w:t xml:space="preserve">确定中标单位时间：评审结束后</w:t>
            </w:r>
            <w:r>
              <w:rPr>
                <w:rFonts w:eastAsia="宋体"/>
                <w:color w:val="000000"/>
                <w:highlight w:val="none"/>
                <w:lang w:val="en-US" w:eastAsia="zh-CN"/>
              </w:rPr>
            </w:r>
            <w:r/>
          </w:p>
          <w:p>
            <w:pPr>
              <w:pStyle w:val="934"/>
              <w:spacing w:before="0" w:beforeAutospacing="0" w:after="0" w:afterAutospacing="0" w:line="360" w:lineRule="auto"/>
              <w:tabs>
                <w:tab w:val="left" w:pos="360" w:leader="none"/>
                <w:tab w:val="left" w:pos="426" w:leader="none"/>
              </w:tabs>
              <w:rPr>
                <w:rFonts w:hint="eastAsia" w:eastAsia="宋体" w:cs="宋体"/>
                <w:color w:val="000000"/>
                <w:highlight w:val="none"/>
                <w:lang w:val="en-US" w:eastAsia="zh-CN"/>
              </w:rPr>
            </w:pPr>
            <w:r>
              <w:rPr>
                <w:rFonts w:hint="eastAsia" w:eastAsia="宋体"/>
                <w:color w:val="000000"/>
                <w:highlight w:val="none"/>
                <w:lang w:val="en-US" w:eastAsia="zh-CN"/>
              </w:rPr>
              <w:t xml:space="preserve">确定中标单位地点：</w:t>
            </w:r>
            <w:r>
              <w:rPr>
                <w:rFonts w:hint="eastAsia" w:eastAsia="宋体"/>
                <w:bCs/>
                <w:color w:val="000000"/>
                <w:highlight w:val="none"/>
                <w:lang w:val="en-US" w:eastAsia="zh-CN"/>
              </w:rPr>
              <w:t xml:space="preserve">无锡市公共资源交易中心新吴分中心评标室</w:t>
            </w:r>
            <w:r>
              <w:rPr>
                <w:rFonts w:hint="eastAsia" w:eastAsia="宋体" w:cs="宋体"/>
                <w:color w:val="000000"/>
                <w:highlight w:val="none"/>
                <w:lang w:val="en-US" w:eastAsia="zh-CN"/>
              </w:rPr>
            </w:r>
            <w:r/>
          </w:p>
        </w:tc>
      </w:tr>
      <w:tr>
        <w:trPr>
          <w:trHeight w:val="635"/>
        </w:trPr>
        <w:tc>
          <w:tcPr>
            <w:tcW w:w="584" w:type="dxa"/>
            <w:vAlign w:val="center"/>
            <w:textDirection w:val="lrTb"/>
            <w:noWrap w:val="false"/>
          </w:tcPr>
          <w:p>
            <w:pPr>
              <w:pStyle w:val="876"/>
              <w:jc w:val="center"/>
              <w:spacing w:line="30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12</w:t>
            </w:r>
            <w:r>
              <w:rPr>
                <w:rFonts w:hint="eastAsia" w:ascii="宋体" w:hAnsi="宋体" w:eastAsia="宋体"/>
                <w:bCs/>
                <w:color w:val="000000"/>
                <w:sz w:val="24"/>
                <w:szCs w:val="24"/>
                <w:highlight w:val="none"/>
              </w:rPr>
            </w:r>
            <w:r/>
          </w:p>
        </w:tc>
        <w:tc>
          <w:tcPr>
            <w:tcW w:w="9391" w:type="dxa"/>
            <w:vAlign w:val="center"/>
            <w:textDirection w:val="lrTb"/>
            <w:noWrap w:val="false"/>
          </w:tcPr>
          <w:p>
            <w:pPr>
              <w:pStyle w:val="876"/>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本次采购采用江苏省政府采购（苏采云）平台进行招标投标活动，招标、投标、评标和中标结果发布全程电子化。</w:t>
            </w:r>
            <w:r>
              <w:rPr>
                <w:rFonts w:hint="eastAsia" w:ascii="宋体" w:hAnsi="宋体" w:eastAsia="宋体"/>
                <w:bCs/>
                <w:color w:val="000000"/>
                <w:sz w:val="24"/>
                <w:szCs w:val="24"/>
                <w:highlight w:val="none"/>
              </w:rPr>
            </w:r>
            <w:r/>
          </w:p>
          <w:p>
            <w:pPr>
              <w:pStyle w:val="876"/>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rPr>
                <w:rFonts w:hint="eastAsia" w:ascii="宋体" w:hAnsi="宋体" w:eastAsia="宋体"/>
                <w:bCs/>
                <w:color w:val="000000"/>
                <w:sz w:val="24"/>
                <w:szCs w:val="24"/>
                <w:highlight w:val="none"/>
              </w:rPr>
            </w:r>
            <w:r/>
          </w:p>
        </w:tc>
      </w:tr>
      <w:tr>
        <w:trPr>
          <w:trHeight w:val="633"/>
        </w:trPr>
        <w:tc>
          <w:tcPr>
            <w:tcW w:w="584" w:type="dxa"/>
            <w:vAlign w:val="center"/>
            <w:textDirection w:val="lrTb"/>
            <w:noWrap w:val="false"/>
          </w:tcPr>
          <w:p>
            <w:pPr>
              <w:pStyle w:val="876"/>
              <w:jc w:val="center"/>
              <w:spacing w:line="380" w:lineRule="exac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13</w:t>
            </w:r>
            <w:r>
              <w:rPr>
                <w:rFonts w:hint="eastAsia" w:ascii="宋体" w:hAnsi="宋体" w:eastAsia="宋体"/>
                <w:bCs/>
                <w:color w:val="000000"/>
                <w:sz w:val="24"/>
                <w:szCs w:val="24"/>
                <w:highlight w:val="none"/>
              </w:rPr>
            </w:r>
            <w:r/>
          </w:p>
        </w:tc>
        <w:tc>
          <w:tcPr>
            <w:tcW w:w="9391" w:type="dxa"/>
            <w:vAlign w:val="center"/>
            <w:textDirection w:val="lrTb"/>
            <w:noWrap w:val="false"/>
          </w:tcPr>
          <w:p>
            <w:pPr>
              <w:pStyle w:val="876"/>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olor w:val="000000"/>
                <w:sz w:val="24"/>
                <w:szCs w:val="24"/>
                <w:highlight w:val="none"/>
              </w:rPr>
              <w:t xml:space="preserve">采购单位名称：</w:t>
            </w:r>
            <w:r>
              <w:rPr>
                <w:rFonts w:hint="eastAsia" w:ascii="宋体" w:hAnsi="宋体" w:eastAsia="宋体"/>
                <w:color w:val="000000"/>
                <w:sz w:val="24"/>
                <w:szCs w:val="24"/>
                <w:highlight w:val="none"/>
                <w:lang w:eastAsia="zh-CN"/>
              </w:rPr>
              <w:t xml:space="preserve">无锡市公安局新吴分局</w:t>
            </w:r>
            <w:r>
              <w:rPr>
                <w:rFonts w:hint="eastAsia" w:ascii="宋体" w:hAnsi="宋体" w:eastAsia="宋体" w:cs="宋体"/>
                <w:color w:val="000000"/>
                <w:sz w:val="24"/>
                <w:szCs w:val="24"/>
                <w:highlight w:val="none"/>
                <w:lang w:eastAsia="zh-CN"/>
              </w:rPr>
            </w:r>
            <w:r/>
          </w:p>
          <w:p>
            <w:pPr>
              <w:pStyle w:val="876"/>
              <w:jc w:val="left"/>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联系地址：</w:t>
            </w:r>
            <w:r>
              <w:rPr>
                <w:rFonts w:hint="eastAsia" w:ascii="宋体" w:hAnsi="宋体" w:eastAsia="宋体"/>
                <w:color w:val="000000"/>
                <w:sz w:val="24"/>
                <w:szCs w:val="24"/>
                <w:highlight w:val="none"/>
                <w:lang w:eastAsia="zh-CN"/>
              </w:rPr>
              <w:t xml:space="preserve">江苏省无锡市新吴区天山路18号</w:t>
            </w:r>
            <w:r>
              <w:rPr>
                <w:rFonts w:hint="eastAsia" w:ascii="宋体" w:hAnsi="宋体" w:eastAsia="宋体"/>
                <w:color w:val="000000"/>
                <w:sz w:val="24"/>
                <w:szCs w:val="24"/>
                <w:highlight w:val="none"/>
                <w:lang w:eastAsia="zh-CN"/>
              </w:rPr>
            </w:r>
            <w:r/>
          </w:p>
          <w:p>
            <w:pPr>
              <w:pStyle w:val="876"/>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采购单位联系人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史警官</w:t>
            </w:r>
            <w:r>
              <w:rPr>
                <w:rFonts w:ascii="宋体" w:hAnsi="宋体" w:eastAsia="宋体"/>
                <w:color w:val="000000"/>
                <w:sz w:val="24"/>
                <w:szCs w:val="24"/>
                <w:highlight w:val="none"/>
                <w:lang w:val="en-US" w:eastAsia="zh-CN"/>
              </w:rPr>
            </w:r>
            <w:r/>
          </w:p>
          <w:p>
            <w:pPr>
              <w:pStyle w:val="876"/>
              <w:jc w:val="left"/>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联系电话：0510-82228713</w:t>
            </w:r>
            <w:r>
              <w:rPr>
                <w:rFonts w:hint="eastAsia" w:ascii="宋体" w:hAnsi="宋体" w:eastAsia="宋体"/>
                <w:color w:val="000000"/>
                <w:sz w:val="24"/>
                <w:szCs w:val="24"/>
                <w:highlight w:val="none"/>
                <w:lang w:eastAsia="zh-CN"/>
              </w:rPr>
            </w:r>
            <w:r/>
          </w:p>
          <w:p>
            <w:pPr>
              <w:pStyle w:val="876"/>
              <w:jc w:val="left"/>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代理机构名称</w:t>
            </w:r>
            <w:r>
              <w:rPr>
                <w:rFonts w:hint="eastAsia" w:ascii="宋体" w:hAnsi="宋体" w:eastAsia="宋体"/>
                <w:color w:val="000000"/>
                <w:sz w:val="24"/>
                <w:szCs w:val="24"/>
                <w:highlight w:val="none"/>
                <w:lang w:eastAsia="zh-CN"/>
              </w:rPr>
              <w:t xml:space="preserve">：江苏仁合中惠工程咨询有限公司</w:t>
            </w:r>
            <w:r>
              <w:rPr>
                <w:rFonts w:hint="eastAsia" w:ascii="宋体" w:hAnsi="宋体" w:eastAsia="宋体"/>
                <w:color w:val="000000"/>
                <w:sz w:val="24"/>
                <w:szCs w:val="24"/>
                <w:highlight w:val="none"/>
                <w:lang w:eastAsia="zh-CN"/>
              </w:rPr>
            </w:r>
            <w:r/>
          </w:p>
          <w:p>
            <w:pPr>
              <w:pStyle w:val="876"/>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缑慧芳</w:t>
            </w:r>
            <w:r>
              <w:rPr>
                <w:rFonts w:hint="eastAsia" w:ascii="宋体" w:hAnsi="宋体" w:eastAsia="宋体"/>
                <w:color w:val="000000"/>
                <w:sz w:val="24"/>
                <w:szCs w:val="24"/>
                <w:highlight w:val="none"/>
              </w:rPr>
            </w:r>
            <w:r/>
          </w:p>
          <w:p>
            <w:pPr>
              <w:pStyle w:val="876"/>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lang w:val="en-US" w:eastAsia="zh-CN"/>
              </w:rPr>
              <w:t xml:space="preserve">18015352446</w:t>
            </w:r>
            <w:r>
              <w:rPr>
                <w:rFonts w:ascii="宋体" w:hAnsi="宋体" w:eastAsia="宋体"/>
                <w:color w:val="000000"/>
                <w:sz w:val="24"/>
                <w:szCs w:val="24"/>
                <w:highlight w:val="none"/>
              </w:rPr>
            </w:r>
            <w:r/>
          </w:p>
          <w:p>
            <w:pPr>
              <w:pStyle w:val="876"/>
              <w:jc w:val="left"/>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联系地址：</w:t>
            </w:r>
            <w:r>
              <w:rPr>
                <w:rFonts w:hint="eastAsia" w:ascii="宋体" w:hAnsi="宋体" w:eastAsia="宋体"/>
                <w:color w:val="000000"/>
                <w:sz w:val="24"/>
                <w:szCs w:val="24"/>
                <w:highlight w:val="none"/>
                <w:lang w:eastAsia="zh-CN"/>
              </w:rPr>
              <w:t xml:space="preserve">无锡市滨湖区蓝庭公寓1号楼2402室</w:t>
            </w:r>
            <w:r>
              <w:rPr>
                <w:rFonts w:hint="eastAsia" w:ascii="宋体" w:hAnsi="宋体" w:eastAsia="宋体"/>
                <w:color w:val="000000"/>
                <w:sz w:val="24"/>
                <w:szCs w:val="24"/>
                <w:highlight w:val="none"/>
                <w:lang w:eastAsia="zh-CN"/>
              </w:rPr>
            </w:r>
            <w:r/>
          </w:p>
          <w:p>
            <w:pPr>
              <w:pStyle w:val="876"/>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邮政编码：214000</w:t>
            </w:r>
            <w:r>
              <w:rPr>
                <w:rFonts w:ascii="宋体" w:hAnsi="宋体" w:eastAsia="宋体"/>
                <w:color w:val="000000"/>
                <w:sz w:val="24"/>
                <w:szCs w:val="24"/>
                <w:highlight w:val="none"/>
              </w:rPr>
            </w:r>
            <w:r/>
          </w:p>
          <w:p>
            <w:pPr>
              <w:pStyle w:val="876"/>
              <w:jc w:val="left"/>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电子邮件地址：</w:t>
            </w:r>
            <w:r>
              <w:rPr>
                <w:rFonts w:hint="eastAsia" w:ascii="宋体" w:hAnsi="宋体" w:eastAsia="宋体"/>
                <w:color w:val="000000"/>
                <w:sz w:val="24"/>
                <w:szCs w:val="24"/>
                <w:highlight w:val="none"/>
                <w:lang w:eastAsia="zh-CN"/>
              </w:rPr>
              <w:t xml:space="preserve">644820794@qq.com</w:t>
            </w:r>
            <w:r>
              <w:rPr>
                <w:rFonts w:hint="eastAsia" w:ascii="宋体" w:hAnsi="宋体" w:eastAsia="宋体"/>
                <w:color w:val="000000"/>
                <w:sz w:val="24"/>
                <w:szCs w:val="24"/>
                <w:highlight w:val="none"/>
                <w:lang w:eastAsia="zh-CN"/>
              </w:rPr>
            </w:r>
            <w:r/>
          </w:p>
        </w:tc>
      </w:tr>
      <w:tr>
        <w:trPr>
          <w:trHeight w:val="633"/>
        </w:trPr>
        <w:tc>
          <w:tcPr>
            <w:tcW w:w="584" w:type="dxa"/>
            <w:vAlign w:val="center"/>
            <w:textDirection w:val="lrTb"/>
            <w:noWrap w:val="false"/>
          </w:tcPr>
          <w:p>
            <w:pPr>
              <w:pStyle w:val="876"/>
              <w:jc w:val="center"/>
              <w:spacing w:line="380" w:lineRule="exact"/>
              <w:rPr>
                <w:rFonts w:hint="eastAsia" w:ascii="宋体" w:hAnsi="宋体" w:eastAsia="等线"/>
                <w:bCs/>
                <w:color w:val="000000"/>
                <w:sz w:val="24"/>
                <w:szCs w:val="24"/>
                <w:highlight w:val="none"/>
              </w:rPr>
            </w:pPr>
            <w:r>
              <w:rPr>
                <w:rFonts w:hint="eastAsia" w:ascii="宋体" w:hAnsi="宋体" w:eastAsia="等线"/>
                <w:bCs/>
                <w:color w:val="000000"/>
                <w:sz w:val="24"/>
                <w:szCs w:val="24"/>
                <w:highlight w:val="none"/>
              </w:rPr>
              <w:t xml:space="preserve">14</w:t>
            </w:r>
            <w:r>
              <w:rPr>
                <w:rFonts w:hint="eastAsia" w:ascii="宋体" w:hAnsi="宋体" w:eastAsia="等线"/>
                <w:bCs/>
                <w:color w:val="000000"/>
                <w:sz w:val="24"/>
                <w:szCs w:val="24"/>
                <w:highlight w:val="none"/>
              </w:rPr>
            </w:r>
            <w:r/>
          </w:p>
        </w:tc>
        <w:tc>
          <w:tcPr>
            <w:tcW w:w="9391" w:type="dxa"/>
            <w:vAlign w:val="center"/>
            <w:textDirection w:val="lrTb"/>
            <w:noWrap w:val="false"/>
          </w:tcPr>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供应商主体信息库注册：</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1.请有意参加本项目投标的供应商按以下流程进行操作：</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（1）潜在供应商访问江苏省政府采购（苏采云）平台的方法：“苏采云”系统用户注册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获取“CA数字证书”--CA绑定与登录--网上报名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下载采购文件（后缀名为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kedt”）--将后缀名为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kedt”的采购文件导入政府采购客户端工具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制作投标文件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导出加密的投标文件（后缀名为zip）--通过“苏采云”系统上传投标文件。具体见《“苏采云”系统供应商操作手册》。</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“苏采云”系统使用的数字证书及电子签章为“意源”CA数字证书和“方正”电子签章。办理流程：详见《江苏省政府采购数字证书（供应商）CA及电子签章办理指南》，具体网址：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"http://jsxcmm.com/help/gys.html。请相关供应商提前完善相应办理"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//jsxcmm.com/help/gys.html。请相关供应商提前完善相应办理</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材料。办理地点：无锡市公共资源交易中心（无锡市滨湖区观山路199号）12号楼二楼5号、6号窗口。</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咨询电话：供应商注册：0519-86722801、0519-86722806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CA及电子加盖公章或签电子公章：0510-81827781，其他事项：0510-81827730。</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（4）潜在供应商访问“苏采云”系统的网络地址和方法：“苏采云”系统的网址：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Style w:val="946"/>
                <w:rFonts w:hint="eastAsia" w:ascii="宋体" w:hAnsi="宋体" w:cs="宋体"/>
                <w:color w:val="000000"/>
                <w:sz w:val="24"/>
                <w:highlight w:val="none"/>
              </w:rPr>
              <w:t xml:space="preserve">http</w:t>
            </w:r>
            <w:r>
              <w:rPr>
                <w:rStyle w:val="946"/>
                <w:rFonts w:hint="eastAsia" w:ascii="宋体" w:hAnsi="宋体" w:cs="宋体"/>
                <w:color w:val="000000"/>
                <w:sz w:val="24"/>
                <w:highlight w:val="none"/>
                <w:lang w:eastAsia="zh-CN"/>
              </w:rPr>
              <w:t xml:space="preserve">:</w:t>
            </w:r>
            <w:r>
              <w:rPr>
                <w:rStyle w:val="946"/>
                <w:rFonts w:hint="eastAsia" w:ascii="宋体" w:hAnsi="宋体" w:cs="宋体"/>
                <w:color w:val="000000"/>
                <w:sz w:val="24"/>
                <w:highlight w:val="none"/>
              </w:rPr>
              <w:t xml:space="preserve">//jszfcg.jsczt.cn</w:t>
            </w:r>
            <w:r>
              <w:rPr>
                <w:rStyle w:val="946"/>
                <w:rFonts w:hint="eastAsia" w:ascii="宋体" w:hAnsi="宋体" w:cs="宋体"/>
                <w:color w:val="000000"/>
                <w:sz w:val="24"/>
                <w:highlight w:val="none"/>
                <w:lang w:eastAsia="zh-CN"/>
              </w:rPr>
              <w:t xml:space="preserve">/</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（5）采购文件（后缀名为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kedt”）、供应商操作手册及政府采购客户端工具也可通过“苏采云”系统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已报名项目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报名详情页面内相应链接进行下载。</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（6）</w:t>
            </w:r>
            <w:r>
              <w:rPr>
                <w:rFonts w:hint="eastAsia" w:ascii="宋体" w:hAnsi="宋体" w:cs="宋体"/>
                <w:color w:val="000000"/>
                <w:sz w:val="24"/>
                <w:highlight w:val="none"/>
              </w:rPr>
              <w:t xml:space="preserve">招标代理机构（采购代理机构）将数据电文形式的采购文件加载至“苏采云”系统，供潜在供应商下载或者查阅。</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（7）苏采云系统使用谷歌浏览器参与不见面开标。</w:t>
            </w:r>
            <w:r>
              <w:rPr>
                <w:rFonts w:hint="eastAsia" w:ascii="宋体" w:hAnsi="宋体" w:cs="宋体"/>
                <w:color w:val="000000"/>
                <w:sz w:val="24"/>
                <w:highlight w:val="none"/>
              </w:rPr>
            </w:r>
            <w:r/>
          </w:p>
          <w:p>
            <w:pPr>
              <w:pStyle w:val="876"/>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2.如供应商未按上述要求操作，由此所产生的损失及风</w:t>
            </w:r>
            <w:r>
              <w:rPr>
                <w:rFonts w:hint="eastAsia" w:ascii="宋体" w:hAnsi="宋体" w:cs="宋体"/>
                <w:color w:val="000000"/>
                <w:sz w:val="24"/>
                <w:highlight w:val="none"/>
                <w:lang w:eastAsia="zh-CN"/>
              </w:rPr>
              <w:t xml:space="preserve">险由</w:t>
            </w:r>
            <w:r>
              <w:rPr>
                <w:rFonts w:hint="eastAsia" w:ascii="宋体" w:hAnsi="宋体" w:cs="宋体"/>
                <w:color w:val="000000"/>
                <w:sz w:val="24"/>
                <w:highlight w:val="none"/>
              </w:rPr>
              <w:t xml:space="preserve">供应商自行承担。</w:t>
            </w:r>
            <w:r>
              <w:rPr>
                <w:rFonts w:hint="eastAsia" w:ascii="宋体" w:hAnsi="宋体" w:cs="宋体"/>
                <w:color w:val="000000"/>
                <w:sz w:val="24"/>
                <w:highlight w:val="none"/>
              </w:rPr>
            </w:r>
            <w:r/>
          </w:p>
          <w:p>
            <w:pPr>
              <w:pStyle w:val="876"/>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rPr>
                <w:rFonts w:hint="eastAsia" w:ascii="宋体" w:hAnsi="宋体"/>
                <w:color w:val="000000"/>
                <w:sz w:val="24"/>
                <w:szCs w:val="24"/>
                <w:highlight w:val="none"/>
              </w:rPr>
            </w:r>
            <w:r/>
          </w:p>
        </w:tc>
      </w:tr>
      <w:tr>
        <w:trPr>
          <w:trHeight w:val="633"/>
        </w:trPr>
        <w:tc>
          <w:tcPr>
            <w:tcW w:w="584" w:type="dxa"/>
            <w:vAlign w:val="center"/>
            <w:textDirection w:val="lrTb"/>
            <w:noWrap w:val="false"/>
          </w:tcPr>
          <w:p>
            <w:pPr>
              <w:pStyle w:val="876"/>
              <w:jc w:val="center"/>
              <w:spacing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15</w:t>
            </w:r>
            <w:r>
              <w:rPr>
                <w:rFonts w:ascii="宋体" w:hAnsi="宋体" w:eastAsia="等线"/>
                <w:bCs/>
                <w:color w:val="000000"/>
                <w:sz w:val="24"/>
                <w:szCs w:val="24"/>
                <w:highlight w:val="none"/>
                <w:lang w:val="en-US" w:eastAsia="zh-CN"/>
              </w:rPr>
            </w:r>
            <w:r/>
          </w:p>
        </w:tc>
        <w:tc>
          <w:tcPr>
            <w:tcW w:w="9391" w:type="dxa"/>
            <w:vAlign w:val="center"/>
            <w:textDirection w:val="lrTb"/>
            <w:noWrap w:val="false"/>
          </w:tcPr>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投标文件制作要求：</w:t>
            </w:r>
            <w:r>
              <w:rPr>
                <w:rFonts w:hint="eastAsia" w:ascii="宋体" w:hAnsi="宋体"/>
                <w:color w:val="000000"/>
                <w:sz w:val="24"/>
                <w:szCs w:val="24"/>
                <w:highlight w:val="none"/>
                <w:lang w:val="en-US" w:eastAsia="zh-CN"/>
              </w:rPr>
            </w:r>
            <w:r/>
          </w:p>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1.本项目采用全流程不见面开标形式进行采购。供应商无需委派授权代表到场，无需递交纸质投标文件。</w:t>
            </w:r>
            <w:r>
              <w:rPr>
                <w:rFonts w:hint="eastAsia" w:ascii="宋体" w:hAnsi="宋体"/>
                <w:color w:val="000000"/>
                <w:sz w:val="24"/>
                <w:szCs w:val="24"/>
                <w:highlight w:val="none"/>
                <w:lang w:val="en-US" w:eastAsia="zh-CN"/>
              </w:rPr>
            </w:r>
            <w:r/>
          </w:p>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2.中标供应商在收到中标通知书后与采购人签订合同前，必须提供与系统中电子投标文件一致的纸质投标文件一式两份。</w:t>
            </w:r>
            <w:r>
              <w:rPr>
                <w:rFonts w:hint="eastAsia" w:ascii="宋体" w:hAnsi="宋体"/>
                <w:color w:val="000000"/>
                <w:sz w:val="24"/>
                <w:szCs w:val="24"/>
                <w:highlight w:val="none"/>
                <w:lang w:val="en-US" w:eastAsia="zh-CN"/>
              </w:rPr>
            </w:r>
            <w:r/>
          </w:p>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3.供应商请仔细阅读供应商注册流程和公开招标文件中关于电子开评标等相关事项，如有问题可发送邮件或移动电话咨询。</w:t>
            </w:r>
            <w:r>
              <w:rPr>
                <w:rFonts w:hint="eastAsia" w:ascii="宋体" w:hAnsi="宋体"/>
                <w:color w:val="000000"/>
                <w:sz w:val="24"/>
                <w:szCs w:val="24"/>
                <w:highlight w:val="none"/>
                <w:lang w:val="en-US" w:eastAsia="zh-CN"/>
              </w:rPr>
            </w:r>
            <w:r/>
          </w:p>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4.本项目采用“苏采云”系统进行采购活动，采购文件发布、报价、评审和中标结果发布全程电子化。</w:t>
            </w:r>
            <w:r>
              <w:rPr>
                <w:rFonts w:hint="eastAsia" w:ascii="宋体" w:hAnsi="宋体"/>
                <w:color w:val="000000"/>
                <w:sz w:val="24"/>
                <w:szCs w:val="24"/>
                <w:highlight w:val="none"/>
                <w:lang w:val="en-US" w:eastAsia="zh-CN"/>
              </w:rPr>
            </w:r>
            <w:r/>
          </w:p>
        </w:tc>
      </w:tr>
      <w:tr>
        <w:trPr>
          <w:trHeight w:val="633"/>
        </w:trPr>
        <w:tc>
          <w:tcPr>
            <w:tcW w:w="584" w:type="dxa"/>
            <w:vAlign w:val="center"/>
            <w:textDirection w:val="lrTb"/>
            <w:noWrap w:val="false"/>
          </w:tcPr>
          <w:p>
            <w:pPr>
              <w:pStyle w:val="876"/>
              <w:jc w:val="center"/>
              <w:spacing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16</w:t>
            </w:r>
            <w:r>
              <w:rPr>
                <w:rFonts w:ascii="宋体" w:hAnsi="宋体" w:eastAsia="等线"/>
                <w:bCs/>
                <w:color w:val="000000"/>
                <w:sz w:val="24"/>
                <w:szCs w:val="24"/>
                <w:highlight w:val="none"/>
                <w:lang w:val="en-US" w:eastAsia="zh-CN"/>
              </w:rPr>
            </w:r>
            <w:r/>
          </w:p>
        </w:tc>
        <w:tc>
          <w:tcPr>
            <w:tcW w:w="9391" w:type="dxa"/>
            <w:vAlign w:val="center"/>
            <w:textDirection w:val="lrTb"/>
            <w:noWrap w:val="false"/>
          </w:tcPr>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评标委员会组成：评标委员会成员人数为7人（含）以上单数，由采购人依法组建。</w:t>
            </w:r>
            <w:r>
              <w:rPr>
                <w:rFonts w:hint="eastAsia" w:ascii="宋体" w:hAnsi="宋体"/>
                <w:color w:val="000000"/>
                <w:sz w:val="24"/>
                <w:szCs w:val="24"/>
                <w:highlight w:val="none"/>
                <w:lang w:val="en-US" w:eastAsia="zh-CN"/>
              </w:rPr>
            </w:r>
            <w:r/>
          </w:p>
        </w:tc>
      </w:tr>
      <w:tr>
        <w:trPr>
          <w:trHeight w:val="633"/>
        </w:trPr>
        <w:tc>
          <w:tcPr>
            <w:tcW w:w="584" w:type="dxa"/>
            <w:vAlign w:val="center"/>
            <w:textDirection w:val="lrTb"/>
            <w:noWrap w:val="false"/>
          </w:tcPr>
          <w:p>
            <w:pPr>
              <w:pStyle w:val="876"/>
              <w:jc w:val="center"/>
              <w:spacing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17</w:t>
            </w:r>
            <w:r>
              <w:rPr>
                <w:rFonts w:ascii="宋体" w:hAnsi="宋体" w:eastAsia="等线"/>
                <w:bCs/>
                <w:color w:val="000000"/>
                <w:sz w:val="24"/>
                <w:szCs w:val="24"/>
                <w:highlight w:val="none"/>
                <w:lang w:val="en-US" w:eastAsia="zh-CN"/>
              </w:rPr>
            </w:r>
            <w:r/>
          </w:p>
        </w:tc>
        <w:tc>
          <w:tcPr>
            <w:tcW w:w="9391" w:type="dxa"/>
            <w:vAlign w:val="center"/>
            <w:textDirection w:val="lrTb"/>
            <w:noWrap w:val="false"/>
          </w:tcPr>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rPr>
                <w:rFonts w:hint="eastAsia" w:ascii="宋体" w:hAnsi="宋体"/>
                <w:color w:val="000000"/>
                <w:sz w:val="24"/>
                <w:szCs w:val="24"/>
                <w:highlight w:val="none"/>
                <w:lang w:val="en-US" w:eastAsia="zh-CN"/>
              </w:rPr>
            </w:r>
            <w:r/>
          </w:p>
        </w:tc>
      </w:tr>
      <w:tr>
        <w:trPr>
          <w:trHeight w:val="633"/>
        </w:trPr>
        <w:tc>
          <w:tcPr>
            <w:tcW w:w="584" w:type="dxa"/>
            <w:vAlign w:val="center"/>
            <w:textDirection w:val="lrTb"/>
            <w:noWrap w:val="false"/>
          </w:tcPr>
          <w:p>
            <w:pPr>
              <w:pStyle w:val="876"/>
              <w:jc w:val="center"/>
              <w:spacing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18</w:t>
            </w:r>
            <w:r>
              <w:rPr>
                <w:rFonts w:ascii="宋体" w:hAnsi="宋体" w:eastAsia="等线"/>
                <w:bCs/>
                <w:color w:val="000000"/>
                <w:sz w:val="24"/>
                <w:szCs w:val="24"/>
                <w:highlight w:val="none"/>
                <w:lang w:val="en-US" w:eastAsia="zh-CN"/>
              </w:rPr>
            </w:r>
            <w:r/>
          </w:p>
        </w:tc>
        <w:tc>
          <w:tcPr>
            <w:tcW w:w="9391" w:type="dxa"/>
            <w:vAlign w:val="center"/>
            <w:textDirection w:val="lrTb"/>
            <w:noWrap w:val="false"/>
          </w:tcPr>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本项目监督管理部门：无锡市新吴区财政局。</w:t>
            </w:r>
            <w:r>
              <w:rPr>
                <w:rFonts w:hint="eastAsia" w:ascii="宋体" w:hAnsi="宋体"/>
                <w:color w:val="000000"/>
                <w:sz w:val="24"/>
                <w:szCs w:val="24"/>
                <w:highlight w:val="none"/>
                <w:lang w:val="en-US" w:eastAsia="zh-CN"/>
              </w:rPr>
            </w:r>
            <w:r/>
          </w:p>
        </w:tc>
      </w:tr>
      <w:tr>
        <w:trPr>
          <w:trHeight w:val="633"/>
        </w:trPr>
        <w:tc>
          <w:tcPr>
            <w:tcW w:w="584" w:type="dxa"/>
            <w:vAlign w:val="center"/>
            <w:textDirection w:val="lrTb"/>
            <w:noWrap w:val="false"/>
          </w:tcPr>
          <w:p>
            <w:pPr>
              <w:pStyle w:val="876"/>
              <w:jc w:val="center"/>
              <w:spacing w:line="380" w:lineRule="exact"/>
              <w:rPr>
                <w:rFonts w:ascii="宋体" w:hAnsi="宋体" w:eastAsia="等线"/>
                <w:bCs/>
                <w:color w:val="000000"/>
                <w:sz w:val="24"/>
                <w:szCs w:val="24"/>
                <w:highlight w:val="none"/>
                <w:lang w:val="en-US" w:eastAsia="zh-CN"/>
              </w:rPr>
            </w:pPr>
            <w:r>
              <w:rPr>
                <w:rFonts w:hint="eastAsia" w:ascii="宋体" w:hAnsi="宋体" w:eastAsia="等线"/>
                <w:bCs/>
                <w:color w:val="000000"/>
                <w:sz w:val="24"/>
                <w:szCs w:val="24"/>
                <w:highlight w:val="none"/>
                <w:lang w:val="en-US" w:eastAsia="zh-CN"/>
              </w:rPr>
              <w:t xml:space="preserve">19</w:t>
            </w:r>
            <w:r>
              <w:rPr>
                <w:rFonts w:ascii="宋体" w:hAnsi="宋体" w:eastAsia="等线"/>
                <w:bCs/>
                <w:color w:val="000000"/>
                <w:sz w:val="24"/>
                <w:szCs w:val="24"/>
                <w:highlight w:val="none"/>
                <w:lang w:val="en-US" w:eastAsia="zh-CN"/>
              </w:rPr>
            </w:r>
            <w:r/>
          </w:p>
        </w:tc>
        <w:tc>
          <w:tcPr>
            <w:tcW w:w="9391" w:type="dxa"/>
            <w:vAlign w:val="center"/>
            <w:textDirection w:val="lrTb"/>
            <w:noWrap w:val="false"/>
          </w:tcPr>
          <w:p>
            <w:pPr>
              <w:pStyle w:val="876"/>
              <w:jc w:val="left"/>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根据采购项目特点或政策需要补充的其他新增内容：</w:t>
            </w:r>
            <w:r>
              <w:rPr>
                <w:rFonts w:hint="eastAsia" w:ascii="宋体" w:hAnsi="宋体" w:eastAsia="宋体" w:cs="Times New Roman"/>
                <w:color w:val="000000"/>
                <w:sz w:val="24"/>
                <w:szCs w:val="24"/>
                <w:highlight w:val="none"/>
                <w:lang w:val="zh-CN" w:eastAsia="zh-CN"/>
              </w:rPr>
            </w:r>
            <w:r/>
          </w:p>
          <w:p>
            <w:pPr>
              <w:pStyle w:val="876"/>
              <w:jc w:val="left"/>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eastAsia="zh-CN"/>
              </w:rPr>
              <w:t xml:space="preserve">除招标文件中有特殊要求外：投标文件中所使用的计量单位，应采用中华人民共和国法定计量单位及通用图形符号；投标语言：中文（有关产品型号、专用名词等可除外）；投标币种：人民币。</w:t>
            </w:r>
            <w:r>
              <w:rPr>
                <w:rFonts w:hint="eastAsia" w:ascii="宋体" w:hAnsi="宋体" w:eastAsia="宋体" w:cs="Times New Roman"/>
                <w:color w:val="000000"/>
                <w:sz w:val="24"/>
                <w:szCs w:val="24"/>
                <w:highlight w:val="none"/>
                <w:lang w:val="zh-CN" w:eastAsia="zh-CN"/>
              </w:rPr>
            </w:r>
            <w:r/>
          </w:p>
          <w:p>
            <w:pPr>
              <w:pStyle w:val="876"/>
              <w:jc w:val="left"/>
              <w:spacing w:line="360" w:lineRule="auto"/>
              <w:rPr>
                <w:rFonts w:hint="eastAsia" w:ascii="宋体" w:hAnsi="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zh-CN"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rPr>
                <w:rFonts w:hint="eastAsia" w:ascii="宋体" w:hAnsi="宋体"/>
                <w:color w:val="000000"/>
                <w:sz w:val="24"/>
                <w:szCs w:val="24"/>
                <w:highlight w:val="none"/>
                <w:lang w:val="en-US" w:eastAsia="zh-CN"/>
              </w:rPr>
            </w:r>
            <w:r/>
          </w:p>
        </w:tc>
      </w:tr>
    </w:tbl>
    <w:p>
      <w:pPr>
        <w:pStyle w:val="876"/>
        <w:jc w:val="center"/>
        <w:spacing w:line="360" w:lineRule="auto"/>
        <w:rPr>
          <w:rFonts w:hint="eastAsia" w:ascii="宋体" w:hAnsi="宋体"/>
          <w:b/>
          <w:bCs w:val="0"/>
          <w:color w:val="000000"/>
          <w:sz w:val="44"/>
          <w:szCs w:val="44"/>
          <w:highlight w:val="none"/>
          <w:lang w:eastAsia="zh-CN"/>
        </w:rPr>
      </w:pPr>
      <w:r>
        <w:rPr>
          <w:rFonts w:hint="eastAsia" w:ascii="宋体" w:hAnsi="宋体"/>
          <w:b/>
          <w:bCs w:val="0"/>
          <w:color w:val="000000"/>
          <w:sz w:val="44"/>
          <w:szCs w:val="44"/>
          <w:highlight w:val="none"/>
          <w:lang w:eastAsia="zh-CN"/>
        </w:rPr>
      </w:r>
      <w:r/>
    </w:p>
    <w:p>
      <w:pPr>
        <w:pStyle w:val="876"/>
        <w:jc w:val="center"/>
        <w:spacing w:line="360" w:lineRule="auto"/>
        <w:rPr>
          <w:rFonts w:hint="eastAsia" w:ascii="宋体" w:hAnsi="宋体"/>
          <w:b/>
          <w:bCs w:val="0"/>
          <w:color w:val="000000"/>
          <w:sz w:val="44"/>
          <w:szCs w:val="44"/>
          <w:highlight w:val="none"/>
          <w:lang w:eastAsia="zh-CN"/>
        </w:rPr>
      </w:pPr>
      <w:r>
        <w:rPr>
          <w:rFonts w:hint="eastAsia" w:ascii="宋体" w:hAnsi="宋体"/>
          <w:b/>
          <w:bCs w:val="0"/>
          <w:color w:val="000000"/>
          <w:sz w:val="44"/>
          <w:szCs w:val="44"/>
          <w:highlight w:val="none"/>
          <w:lang w:eastAsia="zh-CN"/>
        </w:rPr>
      </w:r>
      <w:r/>
    </w:p>
    <w:p>
      <w:pPr>
        <w:pStyle w:val="876"/>
        <w:jc w:val="center"/>
        <w:spacing w:line="360" w:lineRule="auto"/>
        <w:rPr>
          <w:rFonts w:hint="eastAsia" w:ascii="宋体" w:hAnsi="宋体"/>
          <w:b/>
          <w:bCs w:val="0"/>
          <w:color w:val="000000"/>
          <w:sz w:val="44"/>
          <w:szCs w:val="44"/>
          <w:highlight w:val="none"/>
          <w:lang w:eastAsia="zh-CN"/>
        </w:rPr>
      </w:pPr>
      <w:r>
        <w:rPr>
          <w:rFonts w:hint="eastAsia" w:ascii="宋体" w:hAnsi="宋体"/>
          <w:b/>
          <w:bCs w:val="0"/>
          <w:color w:val="000000"/>
          <w:sz w:val="44"/>
          <w:szCs w:val="44"/>
          <w:highlight w:val="none"/>
          <w:lang w:eastAsia="zh-CN"/>
        </w:rPr>
      </w:r>
      <w:r/>
    </w:p>
    <w:p>
      <w:pPr>
        <w:pStyle w:val="876"/>
        <w:jc w:val="center"/>
        <w:spacing w:line="360" w:lineRule="auto"/>
        <w:rPr>
          <w:rFonts w:hint="eastAsia" w:ascii="宋体" w:hAnsi="宋体"/>
          <w:b/>
          <w:bCs w:val="0"/>
          <w:color w:val="000000"/>
          <w:sz w:val="44"/>
          <w:szCs w:val="44"/>
          <w:highlight w:val="none"/>
          <w:lang w:eastAsia="zh-CN"/>
        </w:rPr>
      </w:pPr>
      <w:r>
        <w:rPr>
          <w:rFonts w:hint="eastAsia" w:ascii="宋体" w:hAnsi="宋体"/>
          <w:b/>
          <w:bCs w:val="0"/>
          <w:color w:val="000000"/>
          <w:sz w:val="44"/>
          <w:szCs w:val="44"/>
          <w:highlight w:val="none"/>
          <w:lang w:eastAsia="zh-CN"/>
        </w:rPr>
      </w:r>
      <w:r/>
    </w:p>
    <w:p>
      <w:pPr>
        <w:pStyle w:val="876"/>
        <w:jc w:val="center"/>
        <w:spacing w:line="360" w:lineRule="auto"/>
        <w:rPr>
          <w:rFonts w:hint="eastAsia" w:ascii="宋体" w:hAnsi="宋体"/>
          <w:b/>
          <w:bCs w:val="0"/>
          <w:color w:val="000000"/>
          <w:sz w:val="44"/>
          <w:szCs w:val="44"/>
          <w:highlight w:val="none"/>
          <w:lang w:eastAsia="zh-CN"/>
        </w:rPr>
      </w:pPr>
      <w:r>
        <w:rPr>
          <w:rFonts w:hint="eastAsia" w:ascii="宋体" w:hAnsi="宋体"/>
          <w:b/>
          <w:bCs w:val="0"/>
          <w:color w:val="000000"/>
          <w:sz w:val="44"/>
          <w:szCs w:val="44"/>
          <w:highlight w:val="none"/>
          <w:lang w:eastAsia="zh-CN"/>
        </w:rPr>
      </w:r>
      <w:r/>
    </w:p>
    <w:p>
      <w:pPr>
        <w:pStyle w:val="876"/>
        <w:jc w:val="center"/>
        <w:spacing w:line="360" w:lineRule="auto"/>
        <w:rPr>
          <w:rFonts w:hint="eastAsia" w:ascii="宋体" w:hAnsi="宋体"/>
          <w:bCs/>
          <w:color w:val="000000"/>
          <w:sz w:val="28"/>
          <w:szCs w:val="28"/>
          <w:highlight w:val="none"/>
        </w:rPr>
      </w:pPr>
      <w:r>
        <w:rPr>
          <w:rFonts w:hint="eastAsia" w:ascii="宋体" w:hAnsi="宋体"/>
          <w:b/>
          <w:bCs w:val="0"/>
          <w:color w:val="000000"/>
          <w:sz w:val="44"/>
          <w:szCs w:val="44"/>
          <w:highlight w:val="none"/>
          <w:lang w:eastAsia="zh-CN"/>
        </w:rPr>
        <w:t xml:space="preserve">二、投标供应商</w:t>
      </w:r>
      <w:r>
        <w:rPr>
          <w:rFonts w:hint="eastAsia" w:ascii="宋体" w:hAnsi="宋体"/>
          <w:b/>
          <w:bCs w:val="0"/>
          <w:color w:val="000000"/>
          <w:sz w:val="44"/>
          <w:szCs w:val="44"/>
          <w:highlight w:val="none"/>
        </w:rPr>
        <w:t xml:space="preserve">须知</w:t>
      </w:r>
      <w:r>
        <w:rPr>
          <w:rFonts w:hint="eastAsia" w:ascii="宋体" w:hAnsi="宋体"/>
          <w:bCs/>
          <w:color w:val="000000"/>
          <w:sz w:val="28"/>
          <w:szCs w:val="28"/>
          <w:highlight w:val="none"/>
        </w:rPr>
      </w:r>
      <w:r/>
    </w:p>
    <w:p>
      <w:pPr>
        <w:pStyle w:val="876"/>
        <w:numPr>
          <w:ilvl w:val="0"/>
          <w:numId w:val="7"/>
        </w:numPr>
        <w:ind w:left="0" w:firstLine="420"/>
        <w:spacing w:line="360" w:lineRule="auto"/>
        <w:tabs>
          <w:tab w:val="left" w:pos="735" w:leader="none"/>
          <w:tab w:val="left" w:pos="138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遵循原则：</w:t>
      </w:r>
      <w:r>
        <w:rPr>
          <w:rFonts w:hint="eastAsia" w:ascii="宋体" w:hAnsi="宋体"/>
          <w:bCs/>
          <w:color w:val="000000"/>
          <w:sz w:val="24"/>
          <w:szCs w:val="24"/>
          <w:highlight w:val="none"/>
        </w:rPr>
      </w:r>
      <w:r/>
    </w:p>
    <w:p>
      <w:pPr>
        <w:pStyle w:val="876"/>
        <w:ind w:firstLine="523"/>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宋体" w:hAnsi="宋体"/>
          <w:bCs/>
          <w:color w:val="000000"/>
          <w:sz w:val="24"/>
          <w:szCs w:val="24"/>
          <w:highlight w:val="none"/>
        </w:rPr>
      </w:r>
      <w:r/>
    </w:p>
    <w:p>
      <w:pPr>
        <w:pStyle w:val="876"/>
        <w:numPr>
          <w:ilvl w:val="0"/>
          <w:numId w:val="7"/>
        </w:numPr>
        <w:ind w:left="0" w:firstLine="420"/>
        <w:spacing w:line="360" w:lineRule="auto"/>
        <w:tabs>
          <w:tab w:val="left" w:pos="735" w:leader="none"/>
          <w:tab w:val="left" w:pos="138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w:t>
      </w:r>
      <w:r>
        <w:rPr>
          <w:rFonts w:hint="eastAsia" w:ascii="宋体" w:hAnsi="宋体"/>
          <w:bCs/>
          <w:color w:val="000000"/>
          <w:sz w:val="24"/>
          <w:szCs w:val="24"/>
          <w:highlight w:val="none"/>
        </w:rPr>
      </w:r>
      <w:r/>
    </w:p>
    <w:p>
      <w:pPr>
        <w:pStyle w:val="876"/>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1.</w:t>
      </w:r>
      <w:r>
        <w:rPr>
          <w:rFonts w:hint="eastAsia" w:ascii="宋体" w:hAnsi="宋体"/>
          <w:bCs/>
          <w:color w:val="000000"/>
          <w:sz w:val="24"/>
          <w:szCs w:val="24"/>
          <w:highlight w:val="none"/>
        </w:rPr>
        <w:t xml:space="preserve">招标文件包括文件目录所列全部内容，</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供应商应仔细阅读，并在投标文件中充分响应招标文件的所有要求。</w:t>
      </w:r>
      <w:r>
        <w:rPr>
          <w:rFonts w:ascii="宋体" w:hAnsi="宋体"/>
          <w:bCs/>
          <w:color w:val="000000"/>
          <w:sz w:val="24"/>
          <w:szCs w:val="24"/>
          <w:highlight w:val="none"/>
        </w:rPr>
      </w:r>
      <w:r/>
    </w:p>
    <w:p>
      <w:pPr>
        <w:pStyle w:val="876"/>
        <w:ind w:firstLine="60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2.</w:t>
      </w:r>
      <w:r>
        <w:rPr>
          <w:rFonts w:hint="eastAsia" w:ascii="宋体" w:hAnsi="宋体"/>
          <w:bCs/>
          <w:color w:val="000000"/>
          <w:sz w:val="24"/>
          <w:szCs w:val="24"/>
          <w:highlight w:val="none"/>
        </w:rPr>
        <w:t xml:space="preserve">投标供应商登录江苏省政府采购（苏采云）平台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http</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//jszfcg.jsczt.cn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在线申请获取招标文件及有关资料，供应商应按招标文件要求提交全部资料并对招标文件各项内容做出实质性响应，否则投标无效。</w:t>
      </w:r>
      <w:r>
        <w:rPr>
          <w:rFonts w:ascii="宋体" w:hAnsi="宋体"/>
          <w:bCs/>
          <w:color w:val="000000"/>
          <w:sz w:val="24"/>
          <w:szCs w:val="24"/>
          <w:highlight w:val="none"/>
        </w:rPr>
      </w:r>
      <w:r/>
    </w:p>
    <w:p>
      <w:pPr>
        <w:pStyle w:val="876"/>
        <w:ind w:firstLine="6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供应商一旦参加本项目投标，即表明承诺接受了本招标文件中所有条件和规定。</w:t>
      </w:r>
      <w:r>
        <w:rPr>
          <w:rFonts w:hint="eastAsia" w:ascii="宋体" w:hAnsi="宋体"/>
          <w:bCs/>
          <w:color w:val="000000"/>
          <w:sz w:val="24"/>
          <w:szCs w:val="24"/>
          <w:highlight w:val="none"/>
        </w:rPr>
      </w:r>
      <w:r/>
    </w:p>
    <w:p>
      <w:pPr>
        <w:pStyle w:val="876"/>
        <w:ind w:firstLine="6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招标文件仅作为本次采购投标使用。</w:t>
      </w:r>
      <w:r>
        <w:rPr>
          <w:rFonts w:hint="eastAsia" w:ascii="宋体" w:hAnsi="宋体"/>
          <w:bCs/>
          <w:color w:val="000000"/>
          <w:sz w:val="24"/>
          <w:szCs w:val="24"/>
          <w:highlight w:val="none"/>
        </w:rPr>
      </w:r>
      <w:r/>
    </w:p>
    <w:p>
      <w:pPr>
        <w:pStyle w:val="876"/>
        <w:ind w:left="-2" w:firstLine="420"/>
        <w:spacing w:line="360" w:lineRule="auto"/>
        <w:tabs>
          <w:tab w:val="left" w:pos="63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 招标文件的解释：</w:t>
      </w:r>
      <w:r>
        <w:rPr>
          <w:rFonts w:hint="eastAsia" w:ascii="宋体" w:hAnsi="宋体"/>
          <w:bCs/>
          <w:color w:val="000000"/>
          <w:sz w:val="24"/>
          <w:szCs w:val="24"/>
          <w:highlight w:val="none"/>
        </w:rPr>
      </w:r>
      <w:r/>
    </w:p>
    <w:p>
      <w:pPr>
        <w:pStyle w:val="876"/>
        <w:numPr>
          <w:ilvl w:val="2"/>
          <w:numId w:val="7"/>
        </w:numPr>
        <w:ind w:left="0" w:firstLine="628"/>
        <w:spacing w:line="360" w:lineRule="auto"/>
        <w:tabs>
          <w:tab w:val="left" w:pos="525" w:leader="none"/>
          <w:tab w:val="left" w:pos="1050" w:leader="none"/>
          <w:tab w:val="left" w:pos="226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如有需要对招标文件要求澄清的问题，并按“投标邀请”规定的时间将书面形式和电子邮件形式送至</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，联系方式详见投标邀请第13项。</w:t>
      </w:r>
      <w:r>
        <w:rPr>
          <w:rFonts w:hint="eastAsia" w:ascii="宋体" w:hAnsi="宋体"/>
          <w:bCs/>
          <w:color w:val="000000"/>
          <w:sz w:val="24"/>
          <w:szCs w:val="24"/>
          <w:highlight w:val="none"/>
        </w:rPr>
      </w:r>
      <w:r/>
    </w:p>
    <w:p>
      <w:pPr>
        <w:pStyle w:val="876"/>
        <w:numPr>
          <w:ilvl w:val="2"/>
          <w:numId w:val="7"/>
        </w:numPr>
        <w:ind w:left="0" w:firstLine="628"/>
        <w:spacing w:line="360" w:lineRule="auto"/>
        <w:tabs>
          <w:tab w:val="left" w:pos="525" w:leader="none"/>
          <w:tab w:val="left" w:pos="1050" w:leader="none"/>
          <w:tab w:val="left" w:pos="226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江苏仁合中惠工程咨询有限公司</w:t>
      </w:r>
      <w:r>
        <w:rPr>
          <w:rFonts w:hint="eastAsia" w:ascii="宋体" w:hAnsi="宋体"/>
          <w:bCs/>
          <w:color w:val="000000"/>
          <w:sz w:val="24"/>
          <w:szCs w:val="24"/>
          <w:highlight w:val="none"/>
        </w:rPr>
        <w:t xml:space="preserve">将按“投标邀请”规定的时间对供应商针对招标文件书面提出的要求澄清的问题进行书面答疑。</w:t>
      </w:r>
      <w:r>
        <w:rPr>
          <w:rFonts w:hint="eastAsia" w:ascii="宋体" w:hAnsi="宋体"/>
          <w:bCs/>
          <w:color w:val="000000"/>
          <w:sz w:val="24"/>
          <w:szCs w:val="24"/>
          <w:highlight w:val="none"/>
        </w:rPr>
      </w:r>
      <w:r/>
    </w:p>
    <w:p>
      <w:pPr>
        <w:pStyle w:val="876"/>
        <w:numPr>
          <w:ilvl w:val="2"/>
          <w:numId w:val="7"/>
        </w:numPr>
        <w:ind w:left="0" w:firstLine="628"/>
        <w:spacing w:line="360" w:lineRule="auto"/>
        <w:tabs>
          <w:tab w:val="left" w:pos="525" w:leader="none"/>
          <w:tab w:val="left" w:pos="1050" w:leader="none"/>
          <w:tab w:val="left" w:pos="226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本文件的最终解释权归采购人。</w:t>
      </w:r>
      <w:r>
        <w:rPr>
          <w:rFonts w:hint="eastAsia" w:ascii="宋体" w:hAnsi="宋体"/>
          <w:bCs/>
          <w:color w:val="000000"/>
          <w:sz w:val="24"/>
          <w:szCs w:val="24"/>
          <w:highlight w:val="none"/>
        </w:rPr>
      </w:r>
      <w:r/>
    </w:p>
    <w:p>
      <w:pPr>
        <w:pStyle w:val="876"/>
        <w:ind w:left="-2"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 招标文件的补充或修正： </w:t>
      </w:r>
      <w:r>
        <w:rPr>
          <w:rFonts w:hint="eastAsia" w:ascii="宋体" w:hAnsi="宋体"/>
          <w:bCs/>
          <w:color w:val="000000"/>
          <w:sz w:val="24"/>
          <w:szCs w:val="24"/>
          <w:highlight w:val="none"/>
        </w:rPr>
      </w:r>
      <w:r/>
    </w:p>
    <w:p>
      <w:pPr>
        <w:pStyle w:val="876"/>
        <w:ind w:firstLine="480"/>
        <w:spacing w:line="360" w:lineRule="auto"/>
        <w:tabs>
          <w:tab w:val="left" w:pos="525" w:leader="none"/>
          <w:tab w:val="left" w:pos="945" w:leader="none"/>
        </w:tabs>
        <w:rPr>
          <w:rStyle w:val="945"/>
          <w:rFonts w:cs="Times New Roman"/>
          <w:color w:val="000000"/>
          <w:highlight w:val="none"/>
        </w:rPr>
      </w:pPr>
      <w:r>
        <w:rPr>
          <w:rStyle w:val="945"/>
          <w:rFonts w:hint="eastAsia" w:cs="Times New Roman"/>
          <w:color w:val="000000"/>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000000"/>
          <w:sz w:val="24"/>
          <w:highlight w:val="none"/>
        </w:rPr>
        <w:t xml:space="preserve">江苏政府采购网</w:t>
      </w:r>
      <w:r>
        <w:rPr>
          <w:rStyle w:val="945"/>
          <w:rFonts w:hint="eastAsia" w:cs="Times New Roman"/>
          <w:color w:val="000000"/>
          <w:highlight w:val="none"/>
        </w:rPr>
        <w:t xml:space="preserve">上发布澄清公告。澄清或者修改的内容为招标文件的组成部分。</w:t>
      </w:r>
      <w:r>
        <w:rPr>
          <w:rStyle w:val="945"/>
          <w:rFonts w:cs="Times New Roman"/>
          <w:color w:val="000000"/>
          <w:highlight w:val="none"/>
        </w:rPr>
      </w:r>
      <w:r/>
    </w:p>
    <w:p>
      <w:pPr>
        <w:pStyle w:val="876"/>
        <w:ind w:firstLine="480"/>
        <w:spacing w:line="360" w:lineRule="auto"/>
        <w:tabs>
          <w:tab w:val="left" w:pos="525" w:leader="none"/>
          <w:tab w:val="left" w:pos="945" w:leader="none"/>
        </w:tabs>
        <w:rPr>
          <w:rStyle w:val="945"/>
          <w:rFonts w:hint="eastAsia" w:cs="Times New Roman"/>
          <w:color w:val="000000"/>
          <w:highlight w:val="none"/>
        </w:rPr>
      </w:pPr>
      <w:r>
        <w:rPr>
          <w:rStyle w:val="945"/>
          <w:rFonts w:hint="eastAsia" w:cs="Times New Roman"/>
          <w:color w:val="000000"/>
          <w:highlight w:val="none"/>
        </w:rPr>
        <w:t xml:space="preserve">2.澄清或者修改的内容可能影响投标文件编制的，采购人或者采购代理机构应当在投标截止时间至少15日前在</w:t>
      </w:r>
      <w:r>
        <w:rPr>
          <w:rFonts w:hint="eastAsia" w:ascii="宋体" w:hAnsi="宋体"/>
          <w:color w:val="000000"/>
          <w:sz w:val="24"/>
          <w:highlight w:val="none"/>
        </w:rPr>
        <w:t xml:space="preserve">江苏政府采购网</w:t>
      </w:r>
      <w:r>
        <w:rPr>
          <w:rStyle w:val="945"/>
          <w:rFonts w:hint="eastAsia" w:cs="Times New Roman"/>
          <w:color w:val="000000"/>
          <w:highlight w:val="none"/>
        </w:rPr>
        <w:t xml:space="preserve">上发布澄清或修改内容；不足15日的，采购人或者采购代理机构应当顺延提交投标文件的截止时间。</w:t>
      </w:r>
      <w:r>
        <w:rPr>
          <w:rStyle w:val="945"/>
          <w:rFonts w:hint="eastAsia" w:cs="Times New Roman"/>
          <w:color w:val="000000"/>
          <w:highlight w:val="none"/>
        </w:rPr>
      </w:r>
      <w:r/>
    </w:p>
    <w:p>
      <w:pPr>
        <w:pStyle w:val="876"/>
        <w:ind w:firstLine="480"/>
        <w:spacing w:line="360" w:lineRule="auto"/>
        <w:tabs>
          <w:tab w:val="left" w:pos="525" w:leader="none"/>
          <w:tab w:val="left" w:pos="945" w:leader="none"/>
        </w:tabs>
        <w:rPr>
          <w:rStyle w:val="945"/>
          <w:rFonts w:hint="eastAsia" w:cs="Times New Roman"/>
          <w:color w:val="000000"/>
          <w:highlight w:val="none"/>
        </w:rPr>
      </w:pPr>
      <w:r>
        <w:rPr>
          <w:rStyle w:val="945"/>
          <w:rFonts w:hint="eastAsia" w:cs="Times New Roman"/>
          <w:color w:val="000000"/>
          <w:highlight w:val="none"/>
        </w:rPr>
        <w:t xml:space="preserve">3.供应商应于投标截止之日前</w:t>
      </w:r>
      <w:r>
        <w:rPr>
          <w:rStyle w:val="945"/>
          <w:rFonts w:hint="eastAsia" w:cs="Times New Roman"/>
          <w:bCs/>
          <w:color w:val="000000"/>
          <w:highlight w:val="none"/>
        </w:rPr>
        <w:t xml:space="preserve">以书面回函</w:t>
      </w:r>
      <w:r>
        <w:rPr>
          <w:rStyle w:val="945"/>
          <w:rFonts w:hint="eastAsia" w:eastAsia="宋体" w:cs="Times New Roman"/>
          <w:bCs/>
          <w:color w:val="000000"/>
          <w:highlight w:val="none"/>
          <w:lang w:eastAsia="zh-CN"/>
        </w:rPr>
        <w:t xml:space="preserve">江苏仁合中惠工程咨询有限公司</w:t>
      </w:r>
      <w:r>
        <w:rPr>
          <w:rStyle w:val="945"/>
          <w:rFonts w:hint="eastAsia" w:cs="Times New Roman"/>
          <w:bCs/>
          <w:color w:val="000000"/>
          <w:highlight w:val="none"/>
        </w:rPr>
        <w:t xml:space="preserve">，确认已收到修改文件或延期开标通知，</w:t>
      </w:r>
      <w:r>
        <w:rPr>
          <w:rStyle w:val="945"/>
          <w:rFonts w:hint="eastAsia" w:cs="Times New Roman"/>
          <w:color w:val="000000"/>
          <w:highlight w:val="none"/>
        </w:rPr>
        <w:t xml:space="preserve">逾期不回视同收到此公告。因供应商未及时全面地关注更正公告导致其提交的响应材料不符合采购人要求，而造成的损失及风险（包括但不限于未中标）由供应商自行承担。</w:t>
      </w:r>
      <w:r>
        <w:rPr>
          <w:rStyle w:val="945"/>
          <w:rFonts w:hint="eastAsia" w:cs="Times New Roman"/>
          <w:color w:val="000000"/>
          <w:highlight w:val="none"/>
        </w:rPr>
      </w:r>
      <w:r/>
    </w:p>
    <w:p>
      <w:pPr>
        <w:pStyle w:val="876"/>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（五）投标文件的组成：</w:t>
      </w:r>
      <w:r>
        <w:rPr>
          <w:rFonts w:hint="eastAsia" w:ascii="宋体" w:hAnsi="宋体"/>
          <w:bCs/>
          <w:color w:val="000000"/>
          <w:sz w:val="24"/>
          <w:szCs w:val="24"/>
          <w:highlight w:val="none"/>
        </w:rPr>
      </w:r>
      <w:r/>
    </w:p>
    <w:p>
      <w:pPr>
        <w:pStyle w:val="876"/>
        <w:ind w:firstLine="480"/>
        <w:spacing w:line="360" w:lineRule="auto"/>
        <w:tabs>
          <w:tab w:val="left" w:pos="525" w:leader="none"/>
          <w:tab w:val="left" w:pos="945" w:leader="none"/>
        </w:tabs>
        <w:rPr>
          <w:rStyle w:val="945"/>
          <w:rFonts w:cs="Times New Roman"/>
          <w:b/>
          <w:bCs/>
          <w:color w:val="000000"/>
          <w:sz w:val="24"/>
          <w:szCs w:val="24"/>
          <w:highlight w:val="none"/>
        </w:rPr>
      </w:pPr>
      <w:r/>
      <w:bookmarkStart w:id="3" w:name="_Hlk166832977"/>
      <w:r/>
      <w:bookmarkStart w:id="4" w:name="_Hlk62654261"/>
      <w:r>
        <w:rPr>
          <w:rStyle w:val="945"/>
          <w:rFonts w:hint="eastAsia" w:cs="Times New Roman"/>
          <w:b/>
          <w:bCs/>
          <w:color w:val="000000"/>
          <w:sz w:val="24"/>
          <w:szCs w:val="24"/>
          <w:highlight w:val="none"/>
        </w:rPr>
        <w:t xml:space="preserve">投标文件包括：明标、暗标。明标部分为证明文件、投标函部分，暗标为技术文件部分。（相应内容上传至投标客户端）</w:t>
      </w:r>
      <w:r>
        <w:rPr>
          <w:rStyle w:val="945"/>
          <w:rFonts w:cs="Times New Roman"/>
          <w:b/>
          <w:bCs/>
          <w:color w:val="000000"/>
          <w:sz w:val="24"/>
          <w:szCs w:val="24"/>
          <w:highlight w:val="none"/>
        </w:rPr>
      </w:r>
      <w:r/>
    </w:p>
    <w:p>
      <w:pPr>
        <w:pStyle w:val="876"/>
        <w:ind w:left="630"/>
        <w:spacing w:line="360" w:lineRule="auto"/>
        <w:tabs>
          <w:tab w:val="left" w:pos="0" w:leader="none"/>
          <w:tab w:val="left" w:pos="315" w:leader="none"/>
          <w:tab w:val="left" w:pos="945" w:leader="none"/>
          <w:tab w:val="left" w:pos="1155" w:leader="none"/>
        </w:tabs>
        <w:rPr>
          <w:rFonts w:ascii="宋体" w:hAnsi="宋体"/>
          <w:b/>
          <w:color w:val="000000"/>
          <w:sz w:val="24"/>
          <w:szCs w:val="24"/>
          <w:highlight w:val="none"/>
        </w:rPr>
      </w:pPr>
      <w:r/>
      <w:bookmarkEnd w:id="3"/>
      <w:r>
        <w:rPr>
          <w:rFonts w:hint="eastAsia" w:ascii="宋体" w:hAnsi="宋体"/>
          <w:b/>
          <w:color w:val="000000"/>
          <w:sz w:val="24"/>
          <w:szCs w:val="24"/>
          <w:highlight w:val="none"/>
        </w:rPr>
        <w:t xml:space="preserve">明标部分：</w:t>
      </w:r>
      <w:r>
        <w:rPr>
          <w:rFonts w:ascii="宋体" w:hAnsi="宋体"/>
          <w:b/>
          <w:color w:val="000000"/>
          <w:sz w:val="24"/>
          <w:szCs w:val="24"/>
          <w:highlight w:val="none"/>
        </w:rPr>
      </w:r>
      <w:r/>
    </w:p>
    <w:p>
      <w:pPr>
        <w:pStyle w:val="876"/>
        <w:ind w:left="630"/>
        <w:spacing w:line="360" w:lineRule="auto"/>
        <w:tabs>
          <w:tab w:val="left" w:pos="0" w:leader="none"/>
          <w:tab w:val="left" w:pos="315" w:leader="none"/>
          <w:tab w:val="left" w:pos="945" w:leader="none"/>
          <w:tab w:val="left" w:pos="1155" w:leader="none"/>
        </w:tabs>
        <w:rPr>
          <w:rFonts w:hint="eastAsia" w:ascii="宋体" w:hAnsi="宋体"/>
          <w:b/>
          <w:bCs w:val="0"/>
          <w:color w:val="000000"/>
          <w:sz w:val="24"/>
          <w:szCs w:val="24"/>
          <w:highlight w:val="none"/>
        </w:rPr>
      </w:pPr>
      <w:r>
        <w:rPr>
          <w:rStyle w:val="945"/>
          <w:b/>
          <w:bCs w:val="0"/>
          <w:color w:val="000000"/>
          <w:highlight w:val="none"/>
        </w:rPr>
        <w:t xml:space="preserve">1</w:t>
      </w:r>
      <w:r>
        <w:rPr>
          <w:rStyle w:val="945"/>
          <w:rFonts w:hint="eastAsia"/>
          <w:b/>
          <w:bCs w:val="0"/>
          <w:color w:val="000000"/>
          <w:highlight w:val="none"/>
        </w:rPr>
        <w:t xml:space="preserve">.</w:t>
      </w:r>
      <w:r>
        <w:rPr>
          <w:rFonts w:hint="eastAsia" w:ascii="宋体" w:hAnsi="宋体"/>
          <w:b/>
          <w:bCs w:val="0"/>
          <w:color w:val="000000"/>
          <w:sz w:val="24"/>
          <w:szCs w:val="24"/>
          <w:highlight w:val="none"/>
        </w:rPr>
        <w:t xml:space="preserve">证明文件部分：</w:t>
      </w:r>
      <w:r>
        <w:rPr>
          <w:rFonts w:hint="eastAsia" w:ascii="宋体" w:hAnsi="宋体"/>
          <w:b/>
          <w:bCs w:val="0"/>
          <w:color w:val="000000"/>
          <w:sz w:val="24"/>
          <w:szCs w:val="24"/>
          <w:highlight w:val="none"/>
        </w:rPr>
      </w:r>
      <w:r/>
    </w:p>
    <w:p>
      <w:pPr>
        <w:pStyle w:val="876"/>
        <w:ind w:left="1" w:firstLine="523"/>
        <w:spacing w:line="360" w:lineRule="auto"/>
        <w:tabs>
          <w:tab w:val="left" w:pos="525" w:leader="none"/>
          <w:tab w:val="left" w:pos="945" w:leader="none"/>
        </w:tabs>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第一部分：资格、资信证明文件（</w:t>
      </w:r>
      <w:r>
        <w:rPr>
          <w:rFonts w:hint="eastAsia" w:ascii="宋体" w:hAnsi="宋体" w:eastAsia="宋体" w:cs="宋体"/>
          <w:b/>
          <w:bCs/>
          <w:color w:val="000000"/>
          <w:sz w:val="24"/>
          <w:szCs w:val="24"/>
          <w:highlight w:val="none"/>
        </w:rPr>
        <w:t xml:space="preserve">扫描后上传，身份证应为正、反面</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6"/>
        <w:numPr>
          <w:ilvl w:val="1"/>
          <w:numId w:val="0"/>
        </w:numPr>
        <w:ind w:firstLine="480"/>
        <w:keepLines w:val="0"/>
        <w:keepNext w:val="0"/>
        <w:pageBreakBefore w:val="0"/>
        <w:spacing w:line="360" w:lineRule="auto"/>
        <w:tabs>
          <w:tab w:val="left" w:pos="127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56"/>
        <w:numPr>
          <w:ilvl w:val="1"/>
          <w:numId w:val="0"/>
        </w:numPr>
        <w:ind w:firstLine="480"/>
        <w:keepLines w:val="0"/>
        <w:keepNext w:val="0"/>
        <w:pageBreakBefore w:val="0"/>
        <w:spacing w:line="360" w:lineRule="auto"/>
        <w:tabs>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营业执照或相关部门的登记证明文件</w:t>
      </w:r>
      <w:r>
        <w:rPr>
          <w:rFonts w:hint="eastAsia" w:ascii="宋体" w:hAnsi="宋体" w:eastAsia="宋体" w:cs="宋体"/>
          <w:bCs/>
          <w:color w:val="000000"/>
          <w:sz w:val="24"/>
          <w:szCs w:val="24"/>
          <w:highlight w:val="none"/>
          <w:lang w:val="en-US" w:eastAsia="zh-CN"/>
        </w:rPr>
        <w:t xml:space="preserve">原件扫描</w:t>
      </w:r>
      <w:r>
        <w:rPr>
          <w:rFonts w:hint="eastAsia" w:ascii="宋体" w:hAnsi="宋体" w:eastAsia="宋体" w:cs="宋体"/>
          <w:bCs/>
          <w:color w:val="000000"/>
          <w:sz w:val="24"/>
          <w:szCs w:val="24"/>
          <w:highlight w:val="none"/>
        </w:rPr>
        <w:t xml:space="preserve">件</w:t>
      </w:r>
      <w:r>
        <w:rPr>
          <w:rFonts w:hint="eastAsia" w:ascii="宋体" w:hAnsi="宋体" w:eastAsia="宋体" w:cs="宋体"/>
          <w:bCs/>
          <w:color w:val="000000"/>
          <w:sz w:val="24"/>
          <w:szCs w:val="24"/>
          <w:highlight w:val="none"/>
          <w:lang w:val="en-US" w:eastAsia="zh-CN"/>
        </w:rPr>
        <w:t xml:space="preserve">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允许以分支机构身份参加投标的，提供</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分支机构的营业执照</w:t>
      </w:r>
      <w:r>
        <w:rPr>
          <w:rFonts w:hint="eastAsia" w:ascii="宋体" w:hAnsi="宋体" w:eastAsia="宋体" w:cs="宋体"/>
          <w:color w:val="000000"/>
          <w:sz w:val="24"/>
          <w:szCs w:val="24"/>
          <w:highlight w:val="none"/>
          <w:lang w:val="en-US" w:eastAsia="zh-CN"/>
        </w:rPr>
        <w:t xml:space="preserve">原件扫描</w:t>
      </w:r>
      <w:r>
        <w:rPr>
          <w:rFonts w:hint="eastAsia" w:ascii="宋体" w:hAnsi="宋体" w:eastAsia="宋体" w:cs="宋体"/>
          <w:color w:val="000000"/>
          <w:sz w:val="24"/>
          <w:szCs w:val="24"/>
          <w:highlight w:val="none"/>
        </w:rPr>
        <w:t xml:space="preserve">件</w:t>
      </w:r>
      <w:r>
        <w:rPr>
          <w:rFonts w:hint="eastAsia" w:ascii="宋体" w:hAnsi="宋体" w:eastAsia="宋体" w:cs="宋体"/>
          <w:bCs/>
          <w:color w:val="000000"/>
          <w:sz w:val="24"/>
          <w:szCs w:val="24"/>
          <w:highlight w:val="none"/>
          <w:lang w:val="en-US" w:eastAsia="zh-CN"/>
        </w:rPr>
        <w:t xml:space="preserve">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6"/>
        <w:numPr>
          <w:ilvl w:val="1"/>
          <w:numId w:val="0"/>
        </w:numPr>
        <w:ind w:firstLine="480"/>
        <w:keepLines w:val="0"/>
        <w:keepNext w:val="0"/>
        <w:pageBreakBefore w:val="0"/>
        <w:spacing w:line="360" w:lineRule="auto"/>
        <w:tabs>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具有公路交通工程（公路安全设施分项）专业承包一级资质并具有有效</w:t>
      </w:r>
      <w:r>
        <w:rPr>
          <w:rFonts w:hint="eastAsia" w:ascii="宋体" w:hAnsi="宋体" w:eastAsia="宋体" w:cs="宋体"/>
          <w:bCs/>
          <w:color w:val="000000"/>
          <w:sz w:val="24"/>
          <w:szCs w:val="24"/>
          <w:highlight w:val="none"/>
          <w:lang w:val="en-US" w:eastAsia="zh-CN"/>
        </w:rPr>
        <w:t xml:space="preserve">期内</w:t>
      </w:r>
      <w:r>
        <w:rPr>
          <w:rFonts w:hint="eastAsia" w:ascii="宋体" w:hAnsi="宋体" w:eastAsia="宋体" w:cs="宋体"/>
          <w:bCs/>
          <w:color w:val="000000"/>
          <w:sz w:val="24"/>
          <w:szCs w:val="24"/>
          <w:highlight w:val="none"/>
        </w:rPr>
        <w:t xml:space="preserve">的安全生产许可证</w:t>
      </w:r>
      <w:r>
        <w:rPr>
          <w:rFonts w:hint="eastAsia" w:ascii="宋体" w:hAnsi="宋体" w:eastAsia="宋体" w:cs="宋体"/>
          <w:bCs/>
          <w:color w:val="000000"/>
          <w:sz w:val="24"/>
          <w:szCs w:val="24"/>
          <w:highlight w:val="none"/>
          <w:lang w:val="en-US" w:eastAsia="zh-CN"/>
        </w:rPr>
        <w:t xml:space="preserve">原件扫描件加盖电子签章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56"/>
        <w:numPr>
          <w:ilvl w:val="1"/>
          <w:numId w:val="0"/>
        </w:numPr>
        <w:ind w:firstLine="480"/>
        <w:keepLines w:val="0"/>
        <w:keepNext w:val="0"/>
        <w:pageBreakBefore w:val="0"/>
        <w:spacing w:line="360" w:lineRule="auto"/>
        <w:tabs>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）项目负责人具备一级注册建造师（公路工程专业或市政公用工程专业）和有效期内的《施工企业项目负责人安全生产考核合格证书》（B证）原件扫描件加盖电子签章；</w:t>
      </w:r>
      <w:r>
        <w:rPr>
          <w:rFonts w:hint="eastAsia" w:ascii="宋体" w:hAnsi="宋体" w:eastAsia="宋体" w:cs="宋体"/>
          <w:bCs/>
          <w:color w:val="000000"/>
          <w:sz w:val="24"/>
          <w:szCs w:val="24"/>
          <w:highlight w:val="none"/>
        </w:rPr>
      </w:r>
      <w:r/>
    </w:p>
    <w:p>
      <w:pPr>
        <w:pStyle w:val="876"/>
        <w:numPr>
          <w:ilvl w:val="1"/>
          <w:numId w:val="0"/>
        </w:numPr>
        <w:ind w:firstLine="480"/>
        <w:keepLines w:val="0"/>
        <w:keepNext w:val="0"/>
        <w:pageBreakBefore w:val="0"/>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法定代表人授权委托书</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如是</w:t>
      </w:r>
      <w:r>
        <w:rPr>
          <w:rFonts w:hint="eastAsia" w:ascii="宋体" w:hAnsi="宋体" w:eastAsia="宋体" w:cs="宋体"/>
          <w:color w:val="000000"/>
          <w:sz w:val="24"/>
          <w:szCs w:val="24"/>
          <w:highlight w:val="none"/>
        </w:rPr>
        <w:t xml:space="preserve">允许以分支机构身份参加投标的，请自行将“法定代表人”更改为“负责人”，分支机构投标时涉及到采购文件“法定代表人”要求的部分，其具体要求视同本条规定）；</w:t>
      </w:r>
      <w:r>
        <w:rPr>
          <w:rFonts w:hint="eastAsia" w:ascii="宋体" w:hAnsi="宋体" w:eastAsia="宋体" w:cs="宋体"/>
          <w:bCs/>
          <w:color w:val="000000"/>
          <w:sz w:val="24"/>
          <w:szCs w:val="24"/>
          <w:highlight w:val="none"/>
        </w:rPr>
      </w:r>
      <w:r/>
    </w:p>
    <w:p>
      <w:pPr>
        <w:pStyle w:val="876"/>
        <w:numPr>
          <w:ilvl w:val="1"/>
          <w:numId w:val="0"/>
        </w:numPr>
        <w:ind w:firstLine="480"/>
        <w:keepLines w:val="0"/>
        <w:keepNext w:val="0"/>
        <w:pageBreakBefore w:val="0"/>
        <w:spacing w:line="360" w:lineRule="auto"/>
        <w:tabs>
          <w:tab w:val="left" w:pos="945" w:leader="none"/>
          <w:tab w:val="left" w:pos="127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原件扫描件</w:t>
      </w:r>
      <w:r>
        <w:rPr>
          <w:rFonts w:hint="eastAsia" w:ascii="宋体" w:hAnsi="宋体" w:eastAsia="宋体" w:cs="宋体"/>
          <w:bCs/>
          <w:color w:val="000000"/>
          <w:sz w:val="24"/>
          <w:szCs w:val="24"/>
          <w:highlight w:val="none"/>
        </w:rPr>
        <w:t xml:space="preserve">及投标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876"/>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被</w:t>
      </w:r>
      <w:r>
        <w:rPr>
          <w:rFonts w:hint="eastAsia" w:ascii="宋体" w:hAnsi="宋体" w:eastAsia="宋体" w:cs="宋体"/>
          <w:bCs/>
          <w:color w:val="000000"/>
          <w:sz w:val="24"/>
          <w:highlight w:val="none"/>
          <w:lang w:val="zh-CN"/>
        </w:rPr>
        <w:t xml:space="preserve">授权委托人</w:t>
      </w:r>
      <w:r>
        <w:rPr>
          <w:rFonts w:hint="eastAsia" w:ascii="宋体" w:hAnsi="宋体" w:eastAsia="宋体" w:cs="宋体"/>
          <w:bCs/>
          <w:color w:val="000000"/>
          <w:sz w:val="24"/>
          <w:highlight w:val="none"/>
          <w:lang w:val="en-US" w:eastAsia="zh-CN"/>
        </w:rPr>
        <w:t xml:space="preserve">和项目负责人</w:t>
      </w:r>
      <w:r>
        <w:rPr>
          <w:rFonts w:hint="eastAsia" w:ascii="宋体" w:hAnsi="宋体" w:eastAsia="宋体" w:cs="宋体"/>
          <w:bCs/>
          <w:color w:val="000000"/>
          <w:sz w:val="24"/>
          <w:highlight w:val="none"/>
          <w:lang w:val="zh-CN"/>
        </w:rPr>
        <w:t xml:space="preserve">应具备与本企业签订的劳动合同</w:t>
      </w:r>
      <w:r>
        <w:rPr>
          <w:rFonts w:hint="eastAsia" w:ascii="宋体" w:hAnsi="宋体" w:eastAsia="宋体" w:cs="宋体"/>
          <w:bCs/>
          <w:color w:val="000000"/>
          <w:sz w:val="24"/>
          <w:highlight w:val="none"/>
          <w:lang w:val="en-US" w:eastAsia="zh-CN"/>
        </w:rPr>
        <w:t xml:space="preserve">原件扫描件加盖电子签章</w:t>
      </w:r>
      <w:r>
        <w:rPr>
          <w:rFonts w:hint="eastAsia" w:ascii="宋体" w:hAnsi="宋体" w:eastAsia="宋体" w:cs="宋体"/>
          <w:bCs/>
          <w:color w:val="000000"/>
          <w:sz w:val="24"/>
          <w:highlight w:val="none"/>
          <w:lang w:val="zh-CN"/>
        </w:rPr>
        <w:t xml:space="preserve">和由社保机构出具的</w:t>
      </w:r>
      <w:r>
        <w:rPr>
          <w:rFonts w:hint="eastAsia" w:ascii="宋体" w:hAnsi="宋体" w:cs="Times New Roman"/>
          <w:bCs/>
          <w:color w:val="000000"/>
          <w:sz w:val="24"/>
          <w:highlight w:val="none"/>
          <w:lang w:val="zh-CN"/>
        </w:rPr>
        <w:t xml:space="preserve">近一年内任意一个月（不含投标当月）</w:t>
      </w:r>
      <w:r>
        <w:rPr>
          <w:rFonts w:hint="eastAsia" w:ascii="宋体" w:hAnsi="宋体" w:eastAsia="宋体" w:cs="宋体"/>
          <w:bCs/>
          <w:color w:val="000000"/>
          <w:sz w:val="24"/>
          <w:highlight w:val="none"/>
          <w:lang w:val="zh-CN"/>
        </w:rPr>
        <w:t xml:space="preserve">的社保缴费证明</w:t>
      </w:r>
      <w:r>
        <w:rPr>
          <w:rFonts w:hint="eastAsia" w:ascii="宋体" w:hAnsi="宋体" w:eastAsia="宋体" w:cs="宋体"/>
          <w:bCs/>
          <w:color w:val="000000"/>
          <w:sz w:val="24"/>
          <w:highlight w:val="none"/>
          <w:lang w:val="en-US" w:eastAsia="zh-CN"/>
        </w:rPr>
        <w:t xml:space="preserve">扫描件加盖电子签章</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由相关主管部门出具，新成立公司除外、法定代表人亲自参加投标的除外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6"/>
        <w:numPr>
          <w:ilvl w:val="1"/>
          <w:numId w:val="0"/>
        </w:numPr>
        <w:ind w:firstLine="480"/>
        <w:keepLines w:val="0"/>
        <w:keepNext w:val="0"/>
        <w:pageBreakBefore w:val="0"/>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供应商近一年内任意一个月（不含投标当月）的</w:t>
      </w:r>
      <w:r>
        <w:rPr>
          <w:rFonts w:hint="eastAsia" w:ascii="宋体" w:hAnsi="宋体" w:eastAsia="宋体" w:cs="宋体"/>
          <w:bCs/>
          <w:color w:val="000000"/>
          <w:sz w:val="24"/>
          <w:szCs w:val="24"/>
          <w:highlight w:val="none"/>
        </w:rPr>
        <w:t xml:space="preserve">财务状况报告（资产负债表和利润表）</w:t>
      </w:r>
      <w:r>
        <w:rPr>
          <w:rFonts w:hint="eastAsia" w:ascii="宋体" w:hAnsi="宋体" w:eastAsia="宋体" w:cs="宋体"/>
          <w:bCs/>
          <w:color w:val="000000"/>
          <w:sz w:val="24"/>
          <w:szCs w:val="24"/>
          <w:highlight w:val="none"/>
          <w:lang w:val="en-US" w:eastAsia="zh-CN"/>
        </w:rPr>
        <w:t xml:space="preserve">扫描件加盖电子签章</w:t>
      </w:r>
      <w:r>
        <w:rPr>
          <w:rFonts w:hint="eastAsia" w:ascii="宋体" w:hAnsi="宋体" w:eastAsia="宋体" w:cs="宋体"/>
          <w:bCs/>
          <w:color w:val="000000"/>
          <w:sz w:val="24"/>
          <w:szCs w:val="24"/>
          <w:highlight w:val="none"/>
        </w:rPr>
        <w:t xml:space="preserve">或由会计师事务所出具的</w:t>
      </w:r>
      <w:r>
        <w:rPr>
          <w:rFonts w:hint="eastAsia" w:ascii="宋体" w:hAnsi="宋体" w:cs="宋体"/>
          <w:bCs/>
          <w:color w:val="000000"/>
          <w:sz w:val="24"/>
          <w:szCs w:val="24"/>
          <w:highlight w:val="none"/>
          <w:lang w:val="en-US" w:eastAsia="zh-CN"/>
        </w:rPr>
        <w:t xml:space="preserve">2024年度</w:t>
      </w:r>
      <w:r>
        <w:rPr>
          <w:rFonts w:hint="eastAsia" w:ascii="宋体" w:hAnsi="宋体" w:eastAsia="宋体" w:cs="宋体"/>
          <w:bCs/>
          <w:color w:val="000000"/>
          <w:sz w:val="24"/>
          <w:szCs w:val="24"/>
          <w:highlight w:val="none"/>
        </w:rPr>
        <w:t xml:space="preserve">的审计报告和所附已审财务报告</w:t>
      </w:r>
      <w:r>
        <w:rPr>
          <w:rFonts w:hint="eastAsia" w:ascii="宋体" w:hAnsi="宋体" w:eastAsia="宋体" w:cs="宋体"/>
          <w:bCs/>
          <w:color w:val="000000"/>
          <w:sz w:val="24"/>
          <w:szCs w:val="24"/>
          <w:highlight w:val="none"/>
          <w:lang w:val="en-US" w:eastAsia="zh-CN"/>
        </w:rPr>
        <w:t xml:space="preserve">原件扫描件加盖电子签章</w:t>
      </w:r>
      <w:r>
        <w:rPr>
          <w:rFonts w:hint="eastAsia" w:ascii="宋体" w:hAnsi="宋体" w:eastAsia="宋体" w:cs="宋体"/>
          <w:bCs/>
          <w:color w:val="000000"/>
          <w:sz w:val="24"/>
          <w:szCs w:val="24"/>
          <w:highlight w:val="none"/>
        </w:rPr>
        <w:t xml:space="preserve">（新成立企业只需提供从成立之年份起经审计的财务报告）；</w:t>
      </w:r>
      <w:r>
        <w:rPr>
          <w:rFonts w:hint="eastAsia" w:ascii="宋体" w:hAnsi="宋体" w:eastAsia="宋体" w:cs="宋体"/>
          <w:bCs/>
          <w:color w:val="000000"/>
          <w:sz w:val="24"/>
          <w:szCs w:val="24"/>
          <w:highlight w:val="none"/>
        </w:rPr>
      </w:r>
      <w:r/>
    </w:p>
    <w:p>
      <w:pPr>
        <w:pStyle w:val="876"/>
        <w:numPr>
          <w:ilvl w:val="1"/>
          <w:numId w:val="0"/>
        </w:numPr>
        <w:ind w:firstLine="480"/>
        <w:keepLines w:val="0"/>
        <w:keepNext w:val="0"/>
        <w:pageBreakBefore w:val="0"/>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cs="Times New Roman"/>
          <w:bCs/>
          <w:color w:val="000000"/>
          <w:sz w:val="24"/>
          <w:highlight w:val="none"/>
          <w:lang w:val="zh-CN"/>
        </w:rPr>
        <w:t xml:space="preserve">近一年内任意一个月（不含投标当月）的</w:t>
      </w:r>
      <w:r>
        <w:rPr>
          <w:rFonts w:hint="eastAsia" w:ascii="宋体" w:hAnsi="宋体" w:eastAsia="宋体" w:cs="宋体"/>
          <w:bCs/>
          <w:color w:val="000000"/>
          <w:sz w:val="24"/>
          <w:szCs w:val="24"/>
          <w:highlight w:val="none"/>
        </w:rPr>
        <w:t xml:space="preserve">依法缴纳税收的相关材料（提供相关主管部门证明或银行代扣证明）扫描件加盖电子签章；</w:t>
      </w:r>
      <w:r>
        <w:rPr>
          <w:rFonts w:hint="eastAsia" w:ascii="宋体" w:hAnsi="宋体" w:eastAsia="宋体" w:cs="宋体"/>
          <w:bCs/>
          <w:color w:val="000000"/>
          <w:sz w:val="24"/>
          <w:szCs w:val="24"/>
          <w:highlight w:val="none"/>
        </w:rPr>
      </w:r>
      <w:r/>
    </w:p>
    <w:p>
      <w:pPr>
        <w:pStyle w:val="876"/>
        <w:numPr>
          <w:ilvl w:val="1"/>
          <w:numId w:val="0"/>
        </w:numPr>
        <w:ind w:firstLine="480"/>
        <w:keepLines w:val="0"/>
        <w:keepNext w:val="0"/>
        <w:pageBreakBefore w:val="0"/>
        <w:spacing w:line="360" w:lineRule="auto"/>
        <w:tabs>
          <w:tab w:val="left" w:pos="945" w:leader="none"/>
          <w:tab w:val="left" w:pos="127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cs="Times New Roman"/>
          <w:bCs/>
          <w:color w:val="000000"/>
          <w:sz w:val="24"/>
          <w:highlight w:val="none"/>
          <w:lang w:val="zh-CN"/>
        </w:rPr>
        <w:t xml:space="preserve">近一年内任意一个月（不含投标当月）的</w:t>
      </w:r>
      <w:r>
        <w:rPr>
          <w:rFonts w:hint="eastAsia" w:ascii="宋体" w:hAnsi="宋体" w:eastAsia="宋体" w:cs="宋体"/>
          <w:bCs/>
          <w:color w:val="000000"/>
          <w:sz w:val="24"/>
          <w:szCs w:val="24"/>
          <w:highlight w:val="none"/>
        </w:rPr>
        <w:t xml:space="preserve">依法缴纳社会保障资金的相关材料（提供相关主管部门证明或银行代扣证明）扫描件加盖电子签章；</w:t>
      </w:r>
      <w:r>
        <w:rPr>
          <w:rFonts w:hint="eastAsia" w:ascii="宋体" w:hAnsi="宋体" w:eastAsia="宋体" w:cs="宋体"/>
          <w:bCs/>
          <w:color w:val="000000"/>
          <w:sz w:val="24"/>
          <w:szCs w:val="24"/>
          <w:highlight w:val="none"/>
        </w:rPr>
      </w:r>
      <w:r/>
    </w:p>
    <w:p>
      <w:pPr>
        <w:pStyle w:val="876"/>
        <w:ind w:firstLine="480"/>
        <w:jc w:val="left"/>
        <w:keepLines w:val="0"/>
        <w:keepNext w:val="0"/>
        <w:pageBreakBefore w:val="0"/>
        <w:spacing w:line="360" w:lineRule="auto"/>
        <w:shd w:val="clear" w:color="auto" w:fill="ffffff"/>
        <w:widowControl/>
        <w:rPr>
          <w:rFonts w:hint="eastAsia" w:ascii="宋体" w:hAnsi="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876"/>
        <w:ind w:firstLine="480"/>
        <w:jc w:val="left"/>
        <w:keepLines w:val="0"/>
        <w:keepNext w:val="0"/>
        <w:pageBreakBefore w:val="0"/>
        <w:spacing w:line="360" w:lineRule="auto"/>
        <w:shd w:val="clear" w:color="auto" w:fill="ffffff"/>
        <w:widowControl/>
        <w:rPr>
          <w:rFonts w:hint="eastAsia"/>
          <w:lang w:eastAsia="zh-CN"/>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zh-CN"/>
        </w:rPr>
        <w:t xml:space="preserve">提供《中小企业声明函》或《残疾人福利性单位声明函》</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或监狱企业的证明文件</w:t>
      </w:r>
      <w:r>
        <w:rPr>
          <w:rFonts w:hint="eastAsia" w:ascii="宋体" w:hAnsi="宋体" w:eastAsia="宋体" w:cs="宋体"/>
          <w:bCs/>
          <w:color w:val="000000"/>
          <w:sz w:val="24"/>
          <w:szCs w:val="24"/>
          <w:highlight w:val="none"/>
          <w:lang w:eastAsia="zh-CN"/>
        </w:rPr>
        <w:t xml:space="preserve">。</w:t>
      </w:r>
      <w:r>
        <w:rPr>
          <w:rFonts w:hint="eastAsia"/>
          <w:lang w:eastAsia="zh-CN"/>
        </w:rPr>
      </w:r>
      <w:r/>
    </w:p>
    <w:p>
      <w:pPr>
        <w:pStyle w:val="876"/>
        <w:ind w:firstLine="480"/>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color w:val="000000"/>
          <w:sz w:val="24"/>
          <w:szCs w:val="24"/>
          <w:highlight w:val="none"/>
        </w:rPr>
      </w:r>
      <w:r/>
    </w:p>
    <w:p>
      <w:pPr>
        <w:pStyle w:val="876"/>
        <w:ind w:firstLine="470"/>
        <w:spacing w:line="360" w:lineRule="auto"/>
        <w:rPr>
          <w:rFonts w:hint="eastAsia" w:ascii="宋体" w:hAnsi="宋体"/>
          <w:b/>
          <w:color w:val="000000"/>
          <w:sz w:val="24"/>
          <w:szCs w:val="24"/>
          <w:highlight w:val="none"/>
        </w:rPr>
      </w:pPr>
      <w:r>
        <w:rPr>
          <w:rFonts w:hint="eastAsia" w:ascii="宋体" w:hAnsi="宋体"/>
          <w:b/>
          <w:bCs/>
          <w:color w:val="000000"/>
          <w:sz w:val="24"/>
          <w:szCs w:val="24"/>
          <w:highlight w:val="none"/>
        </w:rPr>
        <w:t xml:space="preserve">上述资格、资信证明文件</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w:t>
      </w:r>
      <w:r>
        <w:rPr>
          <w:rFonts w:hint="eastAsia" w:ascii="宋体" w:hAnsi="宋体"/>
          <w:b/>
          <w:bCs/>
          <w:color w:val="000000"/>
          <w:sz w:val="24"/>
          <w:szCs w:val="24"/>
          <w:highlight w:val="none"/>
          <w:lang w:eastAsia="zh-CN"/>
        </w:rPr>
        <w:t xml:space="preserve">投标供应商</w:t>
      </w:r>
      <w:r>
        <w:rPr>
          <w:rFonts w:hint="eastAsia" w:ascii="宋体" w:hAnsi="宋体"/>
          <w:b/>
          <w:bCs/>
          <w:color w:val="000000"/>
          <w:sz w:val="24"/>
          <w:szCs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b/>
          <w:bCs/>
          <w:color w:val="000000"/>
          <w:sz w:val="24"/>
          <w:szCs w:val="24"/>
          <w:highlight w:val="none"/>
          <w:lang w:eastAsia="zh-CN"/>
        </w:rPr>
        <w:t xml:space="preserve">他</w:t>
      </w:r>
      <w:r>
        <w:rPr>
          <w:rFonts w:hint="eastAsia" w:ascii="宋体" w:hAnsi="宋体"/>
          <w:b/>
          <w:bCs/>
          <w:color w:val="000000"/>
          <w:sz w:val="24"/>
          <w:szCs w:val="24"/>
          <w:highlight w:val="none"/>
        </w:rPr>
        <w:t xml:space="preserve">可在中国大陆有效居留的资</w:t>
      </w:r>
      <w:r>
        <w:rPr>
          <w:rFonts w:hint="eastAsia" w:ascii="宋体" w:hAnsi="宋体"/>
          <w:b/>
          <w:color w:val="000000"/>
          <w:sz w:val="24"/>
          <w:szCs w:val="24"/>
          <w:highlight w:val="none"/>
        </w:rPr>
        <w:t xml:space="preserve">信证明文件的完整与否，将直接影响其投标文件的审核结果。</w:t>
      </w:r>
      <w:r>
        <w:rPr>
          <w:rFonts w:hint="eastAsia" w:ascii="宋体" w:hAnsi="宋体"/>
          <w:b/>
          <w:color w:val="000000"/>
          <w:sz w:val="24"/>
          <w:szCs w:val="24"/>
          <w:highlight w:val="none"/>
        </w:rPr>
      </w:r>
      <w:r/>
    </w:p>
    <w:p>
      <w:pPr>
        <w:pStyle w:val="876"/>
        <w:ind w:firstLine="424"/>
        <w:jc w:val="left"/>
        <w:spacing w:line="360" w:lineRule="auto"/>
        <w:widowControl/>
        <w:tabs>
          <w:tab w:val="left" w:pos="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第二部分：补充</w:t>
      </w:r>
      <w:r>
        <w:rPr>
          <w:rFonts w:hint="eastAsia" w:ascii="宋体" w:hAnsi="宋体" w:cs="宋体"/>
          <w:color w:val="000000"/>
          <w:sz w:val="24"/>
          <w:szCs w:val="21"/>
          <w:highlight w:val="none"/>
          <w:lang w:val="en-US" w:eastAsia="zh-CN"/>
        </w:rPr>
        <w:t xml:space="preserve">证明</w:t>
      </w:r>
      <w:r>
        <w:rPr>
          <w:rFonts w:hint="eastAsia" w:ascii="宋体" w:hAnsi="宋体" w:eastAsia="宋体" w:cs="宋体"/>
          <w:color w:val="000000"/>
          <w:sz w:val="24"/>
          <w:szCs w:val="21"/>
          <w:highlight w:val="none"/>
        </w:rPr>
        <w:t xml:space="preserve">文件：</w:t>
      </w:r>
      <w:r>
        <w:rPr>
          <w:rFonts w:hint="eastAsia" w:ascii="宋体" w:hAnsi="宋体" w:eastAsia="宋体" w:cs="宋体"/>
          <w:color w:val="000000"/>
          <w:sz w:val="24"/>
          <w:szCs w:val="21"/>
          <w:highlight w:val="none"/>
        </w:rPr>
      </w:r>
      <w:r/>
    </w:p>
    <w:p>
      <w:pPr>
        <w:pStyle w:val="876"/>
        <w:ind w:firstLine="424"/>
        <w:jc w:val="left"/>
        <w:spacing w:line="360" w:lineRule="auto"/>
        <w:widowControl/>
        <w:tabs>
          <w:tab w:val="left" w:pos="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rPr>
      </w:r>
      <w:r>
        <w:rPr>
          <w:rFonts w:hint="eastAsia" w:ascii="宋体" w:hAnsi="宋体" w:eastAsia="宋体" w:cs="宋体"/>
          <w:color w:val="000000"/>
          <w:sz w:val="24"/>
          <w:szCs w:val="21"/>
          <w:highlight w:val="none"/>
        </w:rPr>
        <w:t xml:space="preserve">投标供应商简介和经营情况说明；</w:t>
      </w:r>
      <w:r>
        <w:rPr>
          <w:rFonts w:hint="eastAsia" w:ascii="宋体" w:hAnsi="宋体" w:eastAsia="宋体" w:cs="宋体"/>
          <w:color w:val="000000"/>
          <w:sz w:val="24"/>
          <w:szCs w:val="21"/>
          <w:highlight w:val="none"/>
        </w:rPr>
      </w:r>
      <w:r/>
    </w:p>
    <w:p>
      <w:pPr>
        <w:pStyle w:val="876"/>
        <w:ind w:firstLine="424"/>
        <w:jc w:val="left"/>
        <w:spacing w:line="360" w:lineRule="auto"/>
        <w:widowControl/>
        <w:tabs>
          <w:tab w:val="left" w:pos="0" w:leader="none"/>
        </w:tabs>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rPr>
      </w:r>
      <w:r>
        <w:rPr>
          <w:rFonts w:hint="eastAsia" w:ascii="宋体" w:hAnsi="宋体" w:eastAsia="宋体" w:cs="宋体"/>
          <w:color w:val="000000"/>
          <w:sz w:val="24"/>
          <w:szCs w:val="21"/>
          <w:highlight w:val="none"/>
        </w:rPr>
        <w:t xml:space="preserve">投标供应商认为必须提供的其他证明材料</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876"/>
        <w:ind w:left="48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投标函</w:t>
      </w:r>
      <w:r>
        <w:rPr>
          <w:rFonts w:hint="eastAsia" w:ascii="宋体" w:hAnsi="宋体" w:eastAsia="宋体" w:cs="宋体"/>
          <w:b/>
          <w:color w:val="000000"/>
          <w:sz w:val="24"/>
          <w:highlight w:val="none"/>
        </w:rPr>
        <w:t xml:space="preserve">部分（格式见附件）：</w:t>
      </w:r>
      <w:r>
        <w:rPr>
          <w:rFonts w:hint="eastAsia" w:ascii="宋体" w:hAnsi="宋体" w:eastAsia="宋体" w:cs="宋体"/>
          <w:b/>
          <w:color w:val="000000"/>
          <w:sz w:val="24"/>
          <w:highlight w:val="none"/>
        </w:rPr>
      </w:r>
      <w:r/>
    </w:p>
    <w:p>
      <w:pPr>
        <w:pStyle w:val="876"/>
        <w:ind w:firstLine="480"/>
        <w:jc w:val="left"/>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（1）投标函（格式见附件）</w:t>
      </w:r>
      <w:r>
        <w:rPr>
          <w:rFonts w:hint="eastAsia" w:ascii="宋体" w:hAnsi="宋体" w:eastAsia="宋体" w:cs="宋体"/>
          <w:color w:val="000000"/>
          <w:sz w:val="24"/>
          <w:szCs w:val="21"/>
          <w:highlight w:val="none"/>
        </w:rPr>
      </w:r>
      <w:r/>
    </w:p>
    <w:p>
      <w:pPr>
        <w:pStyle w:val="876"/>
        <w:ind w:firstLine="480"/>
        <w:jc w:val="left"/>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（2）开标一览表（格式见附件）</w:t>
      </w:r>
      <w:r>
        <w:rPr>
          <w:rFonts w:hint="eastAsia" w:ascii="宋体" w:hAnsi="宋体" w:eastAsia="宋体" w:cs="宋体"/>
          <w:color w:val="000000"/>
          <w:sz w:val="24"/>
          <w:szCs w:val="21"/>
          <w:highlight w:val="none"/>
        </w:rPr>
      </w:r>
      <w:r/>
    </w:p>
    <w:p>
      <w:pPr>
        <w:pStyle w:val="876"/>
        <w:ind w:firstLine="480"/>
        <w:jc w:val="left"/>
        <w:spacing w:line="360" w:lineRule="auto"/>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报价明细表（格式见附件）</w:t>
      </w:r>
      <w:r>
        <w:rPr>
          <w:rFonts w:hint="eastAsia" w:ascii="宋体" w:hAnsi="宋体" w:eastAsia="宋体" w:cs="宋体"/>
          <w:color w:val="000000"/>
          <w:sz w:val="24"/>
          <w:szCs w:val="21"/>
          <w:highlight w:val="none"/>
        </w:rPr>
      </w:r>
      <w:r/>
    </w:p>
    <w:p>
      <w:pPr>
        <w:pStyle w:val="876"/>
        <w:ind w:firstLine="48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根据《关于推动解决政府采购异常低价问题相关工作的通知》（苏财购〔2025〕62号）中相关内容：</w:t>
      </w:r>
      <w:r>
        <w:rPr>
          <w:rFonts w:hint="eastAsia" w:ascii="宋体" w:hAnsi="宋体" w:cs="宋体"/>
          <w:b/>
          <w:color w:val="000000"/>
          <w:sz w:val="24"/>
          <w:highlight w:val="none"/>
        </w:rPr>
      </w:r>
      <w:r/>
    </w:p>
    <w:p>
      <w:pPr>
        <w:pStyle w:val="876"/>
        <w:ind w:firstLine="48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评审过程中出现下列情形之一的，评审委员会应当启动异常低价投标（响应）审查程序：</w:t>
      </w:r>
      <w:r>
        <w:rPr>
          <w:rFonts w:hint="eastAsia" w:ascii="宋体" w:hAnsi="宋体" w:cs="宋体"/>
          <w:b/>
          <w:color w:val="000000"/>
          <w:sz w:val="24"/>
          <w:highlight w:val="none"/>
        </w:rPr>
      </w:r>
      <w:r/>
    </w:p>
    <w:p>
      <w:pPr>
        <w:pStyle w:val="876"/>
        <w:ind w:firstLine="480"/>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①</w:t>
      </w:r>
      <w:r>
        <w:rPr>
          <w:rFonts w:ascii="宋体" w:hAnsi="宋体" w:cs="宋体"/>
          <w:b/>
          <w:color w:val="000000"/>
          <w:sz w:val="24"/>
          <w:highlight w:val="none"/>
        </w:rPr>
        <w:t xml:space="preserve">投标（响应）报价低于采购项目预算50%的，即投标（响应）报价</w:t>
      </w:r>
      <w:r>
        <w:rPr>
          <w:rFonts w:hint="eastAsia" w:ascii="宋体" w:hAnsi="宋体" w:cs="宋体"/>
          <w:b/>
          <w:color w:val="000000"/>
          <w:sz w:val="24"/>
          <w:highlight w:val="none"/>
          <w:lang w:eastAsia="zh-CN"/>
        </w:rPr>
        <w:t xml:space="preserve">〈</w:t>
      </w:r>
      <w:r>
        <w:rPr>
          <w:rFonts w:ascii="宋体" w:hAnsi="宋体" w:cs="宋体"/>
          <w:b/>
          <w:color w:val="000000"/>
          <w:sz w:val="24"/>
          <w:highlight w:val="none"/>
        </w:rPr>
        <w:t xml:space="preserve">采购项目预算×50%；</w:t>
      </w:r>
      <w:r>
        <w:rPr>
          <w:rFonts w:ascii="宋体" w:hAnsi="宋体" w:cs="宋体"/>
          <w:b/>
          <w:color w:val="000000"/>
          <w:sz w:val="24"/>
          <w:highlight w:val="none"/>
        </w:rPr>
      </w:r>
      <w:r/>
    </w:p>
    <w:p>
      <w:pPr>
        <w:pStyle w:val="876"/>
        <w:ind w:firstLine="480"/>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②</w:t>
      </w:r>
      <w:r>
        <w:rPr>
          <w:rFonts w:ascii="宋体" w:hAnsi="宋体" w:cs="宋体"/>
          <w:b/>
          <w:color w:val="000000"/>
          <w:sz w:val="24"/>
          <w:highlight w:val="none"/>
        </w:rPr>
        <w:t xml:space="preserve">投标（响应）报价低于采购项目最高限价45%的，即投标（响应）报价</w:t>
      </w:r>
      <w:r>
        <w:rPr>
          <w:rFonts w:hint="eastAsia" w:ascii="宋体" w:hAnsi="宋体" w:cs="宋体"/>
          <w:b/>
          <w:color w:val="000000"/>
          <w:sz w:val="24"/>
          <w:highlight w:val="none"/>
          <w:lang w:eastAsia="zh-CN"/>
        </w:rPr>
        <w:t xml:space="preserve">〈</w:t>
      </w:r>
      <w:r>
        <w:rPr>
          <w:rFonts w:ascii="宋体" w:hAnsi="宋体" w:cs="宋体"/>
          <w:b/>
          <w:color w:val="000000"/>
          <w:sz w:val="24"/>
          <w:highlight w:val="none"/>
        </w:rPr>
        <w:t xml:space="preserve">采购项目最高限价×45%；</w:t>
      </w:r>
      <w:r>
        <w:rPr>
          <w:rFonts w:ascii="宋体" w:hAnsi="宋体" w:cs="宋体"/>
          <w:b/>
          <w:color w:val="000000"/>
          <w:sz w:val="24"/>
          <w:highlight w:val="none"/>
        </w:rPr>
      </w:r>
      <w:r/>
    </w:p>
    <w:p>
      <w:pPr>
        <w:pStyle w:val="876"/>
        <w:ind w:firstLine="480"/>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③</w:t>
      </w:r>
      <w:r>
        <w:rPr>
          <w:rFonts w:ascii="宋体" w:hAnsi="宋体" w:cs="宋体"/>
          <w:b/>
          <w:color w:val="000000"/>
          <w:sz w:val="24"/>
          <w:highlight w:val="none"/>
        </w:rPr>
        <w:t xml:space="preserve">评审委员会认定的供应商报价过低、有可能影响产品质量或者不能诚信履约的其他情形。</w:t>
      </w:r>
      <w:r>
        <w:rPr>
          <w:rFonts w:ascii="宋体" w:hAnsi="宋体" w:cs="宋体"/>
          <w:b/>
          <w:color w:val="000000"/>
          <w:sz w:val="24"/>
          <w:highlight w:val="none"/>
        </w:rPr>
      </w:r>
      <w:r/>
    </w:p>
    <w:p>
      <w:pPr>
        <w:pStyle w:val="876"/>
        <w:ind w:firstLine="480"/>
        <w:spacing w:line="440" w:lineRule="exact"/>
        <w:rPr>
          <w:rFonts w:hint="eastAsia" w:ascii="宋体" w:hAnsi="宋体" w:eastAsia="宋体" w:cs="宋体"/>
          <w:color w:val="000000"/>
          <w:sz w:val="24"/>
          <w:szCs w:val="21"/>
          <w:highlight w:val="none"/>
        </w:rPr>
      </w:pPr>
      <w:r>
        <w:rPr>
          <w:rFonts w:hint="eastAsia" w:ascii="宋体" w:hAnsi="宋体" w:cs="宋体"/>
          <w:b/>
          <w:color w:val="000000"/>
          <w:sz w:val="24"/>
          <w:highlight w:val="none"/>
        </w:rPr>
        <w:t xml:space="preserve">（2）启动异常低价投标（响应）审查后，评标委员会应当要求相关供应商通过“苏采云”系统在30分钟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eastAsia="宋体" w:cs="宋体"/>
          <w:color w:val="000000"/>
          <w:sz w:val="24"/>
          <w:szCs w:val="21"/>
          <w:highlight w:val="none"/>
        </w:rPr>
      </w:r>
      <w:r/>
    </w:p>
    <w:p>
      <w:pPr>
        <w:pStyle w:val="876"/>
        <w:ind w:left="48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）人员配置表及拟派项目负责人简历表（格式见附件）</w:t>
      </w:r>
      <w:r>
        <w:rPr>
          <w:rFonts w:hint="eastAsia" w:ascii="宋体" w:hAnsi="宋体" w:eastAsia="宋体" w:cs="宋体"/>
          <w:b/>
          <w:color w:val="000000"/>
          <w:sz w:val="24"/>
          <w:highlight w:val="none"/>
        </w:rPr>
      </w:r>
      <w:r/>
    </w:p>
    <w:p>
      <w:pPr>
        <w:pStyle w:val="876"/>
        <w:ind w:left="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）投标</w:t>
      </w:r>
      <w:r>
        <w:rPr>
          <w:rFonts w:hint="eastAsia" w:ascii="宋体" w:hAnsi="宋体" w:eastAsia="宋体" w:cs="宋体"/>
          <w:b/>
          <w:bCs/>
          <w:color w:val="000000"/>
          <w:sz w:val="24"/>
          <w:szCs w:val="24"/>
          <w:highlight w:val="none"/>
        </w:rPr>
        <w:t xml:space="preserve">偏离表（格式）</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）其他及补充性文件</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认为有必要提供的声明和文件及评分标准中对应的所需证明材料，如有自拟并自行添加至投标文件中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highlight w:val="none"/>
        </w:rPr>
      </w:r>
      <w:r/>
    </w:p>
    <w:p>
      <w:pPr>
        <w:pStyle w:val="876"/>
        <w:ind w:firstLine="482"/>
        <w:keepLines w:val="0"/>
        <w:keepNext w:val="0"/>
        <w:pageBreakBefore w:val="0"/>
        <w:spacing w:line="360" w:lineRule="auto"/>
        <w:widowControl w:val="off"/>
        <w:rPr>
          <w:rFonts w:ascii="宋体" w:hAnsi="宋体"/>
          <w:b/>
          <w:color w:val="000000"/>
          <w:sz w:val="24"/>
          <w:highlight w:val="none"/>
        </w:rPr>
      </w:pPr>
      <w:r>
        <w:rPr>
          <w:rFonts w:hint="eastAsia" w:hAnsi="宋体" w:cs="宋体"/>
          <w:b/>
          <w:color w:val="000000"/>
          <w:sz w:val="24"/>
          <w:highlight w:val="none"/>
          <w:lang w:val="en-US" w:eastAsia="zh-CN"/>
        </w:rPr>
        <w:t xml:space="preserve">3.</w:t>
      </w:r>
      <w:r>
        <w:rPr>
          <w:rFonts w:hint="eastAsia" w:ascii="宋体" w:hAnsi="宋体"/>
          <w:b/>
          <w:bCs/>
          <w:color w:val="000000"/>
          <w:sz w:val="24"/>
          <w:szCs w:val="22"/>
          <w:highlight w:val="none"/>
        </w:rPr>
        <w:t xml:space="preserve">技术文件部分</w:t>
      </w:r>
      <w:r>
        <w:rPr>
          <w:rFonts w:hint="eastAsia" w:ascii="宋体" w:hAnsi="宋体"/>
          <w:b/>
          <w:color w:val="000000"/>
          <w:sz w:val="24"/>
          <w:highlight w:val="none"/>
        </w:rPr>
        <w:t xml:space="preserve">（暗标，内容参照评标办法）</w:t>
      </w:r>
      <w:r>
        <w:rPr>
          <w:rFonts w:ascii="宋体" w:hAnsi="宋体"/>
          <w:b/>
          <w:color w:val="000000"/>
          <w:sz w:val="24"/>
          <w:highlight w:val="none"/>
        </w:rPr>
      </w:r>
      <w:r/>
    </w:p>
    <w:p>
      <w:pPr>
        <w:pStyle w:val="876"/>
        <w:ind w:firstLine="482"/>
        <w:keepLines w:val="0"/>
        <w:keepNext w:val="0"/>
        <w:pageBreakBefore w:val="0"/>
        <w:spacing w:line="360" w:lineRule="auto"/>
        <w:widowControl w:val="off"/>
        <w:rPr>
          <w:rFonts w:ascii="宋体" w:hAnsi="宋体"/>
          <w:b/>
          <w:color w:val="000000"/>
          <w:sz w:val="24"/>
          <w:szCs w:val="21"/>
          <w:highlight w:val="none"/>
          <w:u w:val="single"/>
        </w:rPr>
      </w:pPr>
      <w:r>
        <w:rPr>
          <w:rFonts w:hint="eastAsia" w:ascii="宋体" w:hAnsi="宋体"/>
          <w:b/>
          <w:color w:val="000000"/>
          <w:sz w:val="24"/>
          <w:szCs w:val="21"/>
          <w:highlight w:val="none"/>
          <w:u w:val="single"/>
        </w:rPr>
        <w:t xml:space="preserve">特别注意：本项目采用暗标形式，页数不得少于30页，不得多于300页</w:t>
      </w:r>
      <w:r>
        <w:rPr>
          <w:rFonts w:hint="eastAsia" w:ascii="宋体" w:hAnsi="宋体"/>
          <w:b/>
          <w:color w:val="000000"/>
          <w:sz w:val="24"/>
          <w:szCs w:val="21"/>
          <w:highlight w:val="none"/>
          <w:u w:val="single"/>
          <w:lang w:eastAsia="zh-CN"/>
        </w:rPr>
        <w:t xml:space="preserve">。</w:t>
      </w:r>
      <w:r>
        <w:rPr>
          <w:rFonts w:hint="eastAsia" w:ascii="宋体" w:hAnsi="宋体"/>
          <w:b/>
          <w:color w:val="000000"/>
          <w:sz w:val="24"/>
          <w:szCs w:val="21"/>
          <w:highlight w:val="none"/>
          <w:u w:val="single"/>
        </w:rPr>
        <w:t xml:space="preserve">投标人须参照评标办法的相关要求对商务部分和技术文件部分分别进行制作。其中技术文件部分属于暗标，投标人在制作技术文件部分相关内容时不得有体现投标人身份的内容，否则投标无效。</w:t>
      </w:r>
      <w:r>
        <w:rPr>
          <w:rFonts w:ascii="宋体" w:hAnsi="宋体"/>
          <w:b/>
          <w:color w:val="000000"/>
          <w:sz w:val="24"/>
          <w:szCs w:val="21"/>
          <w:highlight w:val="none"/>
          <w:u w:val="single"/>
        </w:rPr>
      </w:r>
      <w:r/>
    </w:p>
    <w:p>
      <w:pPr>
        <w:pStyle w:val="876"/>
        <w:ind w:left="0" w:right="0" w:firstLine="482"/>
        <w:keepLines w:val="0"/>
        <w:keepNext w:val="0"/>
        <w:pageBreakBefore w:val="0"/>
        <w:spacing w:line="360" w:lineRule="auto"/>
        <w:widowControl w:val="off"/>
        <w:tabs>
          <w:tab w:val="left" w:pos="525" w:leader="none"/>
          <w:tab w:val="left" w:pos="945" w:leader="none"/>
        </w:tabs>
        <w:rPr>
          <w:rFonts w:hint="eastAsia" w:ascii="宋体" w:hAnsi="宋体"/>
          <w:b/>
          <w:color w:val="000000"/>
          <w:sz w:val="24"/>
          <w:szCs w:val="21"/>
          <w:highlight w:val="none"/>
        </w:rPr>
      </w:pPr>
      <w:r>
        <w:rPr>
          <w:rFonts w:hint="eastAsia" w:ascii="宋体" w:hAnsi="宋体"/>
          <w:b/>
          <w:color w:val="000000"/>
          <w:sz w:val="24"/>
          <w:szCs w:val="21"/>
          <w:highlight w:val="none"/>
          <w:lang w:val="en-US" w:eastAsia="zh-CN"/>
        </w:rPr>
        <w:t xml:space="preserve">排版要求：</w:t>
      </w:r>
      <w:r>
        <w:rPr>
          <w:rFonts w:hint="eastAsia" w:ascii="宋体" w:hAnsi="宋体" w:eastAsia="宋体" w:cs="Times New Roman"/>
          <w:b/>
          <w:bCs w:val="0"/>
          <w:color w:val="000000"/>
          <w:sz w:val="24"/>
          <w:highlight w:val="none"/>
        </w:rPr>
        <w:t xml:space="preserve">A4</w:t>
      </w:r>
      <w:r>
        <w:rPr>
          <w:rFonts w:hint="eastAsia" w:ascii="宋体" w:hAnsi="宋体" w:eastAsia="宋体" w:cs="Times New Roman"/>
          <w:b/>
          <w:bCs w:val="0"/>
          <w:color w:val="000000"/>
          <w:sz w:val="24"/>
          <w:highlight w:val="none"/>
          <w:lang w:val="en-US" w:eastAsia="zh-CN"/>
        </w:rPr>
        <w:t xml:space="preserve">版面</w:t>
      </w:r>
      <w:r>
        <w:rPr>
          <w:rFonts w:hint="eastAsia" w:ascii="宋体" w:hAnsi="宋体" w:eastAsia="宋体" w:cs="Times New Roman"/>
          <w:b/>
          <w:bCs w:val="0"/>
          <w:color w:val="000000"/>
          <w:sz w:val="24"/>
          <w:highlight w:val="none"/>
        </w:rPr>
        <w:t xml:space="preserve">，黑色、四号宋体字，如有必要，可配以图片</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表格</w:t>
      </w:r>
      <w:r>
        <w:rPr>
          <w:rFonts w:hint="eastAsia" w:ascii="宋体" w:hAnsi="宋体" w:eastAsia="宋体" w:cs="Times New Roman"/>
          <w:b/>
          <w:bCs w:val="0"/>
          <w:color w:val="000000"/>
          <w:sz w:val="24"/>
          <w:highlight w:val="none"/>
        </w:rPr>
        <w:t xml:space="preserve">辅助说明（图片内字体不</w:t>
      </w:r>
      <w:r>
        <w:rPr>
          <w:rFonts w:hint="eastAsia" w:ascii="宋体" w:hAnsi="宋体" w:eastAsia="宋体" w:cs="Times New Roman"/>
          <w:b/>
          <w:bCs w:val="0"/>
          <w:color w:val="000000"/>
          <w:sz w:val="24"/>
          <w:highlight w:val="none"/>
          <w:lang w:eastAsia="zh-CN"/>
        </w:rPr>
        <w:t xml:space="preserve">作要求，</w:t>
      </w:r>
      <w:r>
        <w:rPr>
          <w:rFonts w:hint="eastAsia" w:ascii="宋体" w:hAnsi="宋体" w:eastAsia="宋体" w:cs="Times New Roman"/>
          <w:b/>
          <w:bCs w:val="0"/>
          <w:color w:val="000000"/>
          <w:sz w:val="24"/>
          <w:highlight w:val="none"/>
          <w:lang w:val="en-US" w:eastAsia="zh-CN"/>
        </w:rPr>
        <w:t xml:space="preserve">表格</w:t>
      </w:r>
      <w:r>
        <w:rPr>
          <w:rFonts w:hint="eastAsia" w:ascii="宋体" w:hAnsi="宋体" w:eastAsia="宋体" w:cs="Times New Roman"/>
          <w:b/>
          <w:bCs w:val="0"/>
          <w:color w:val="000000"/>
          <w:sz w:val="24"/>
          <w:highlight w:val="none"/>
        </w:rPr>
        <w:t xml:space="preserve">中字体为宋体，字号不作限制），暗标文件中均不得有体现投标人身份。除页码（页码居中，格式为阿拉伯数字</w:t>
      </w:r>
      <w:r>
        <w:rPr>
          <w:rFonts w:hint="eastAsia" w:ascii="宋体" w:hAnsi="宋体" w:eastAsia="宋体" w:cs="Times New Roman"/>
          <w:b/>
          <w:bCs w:val="0"/>
          <w:color w:val="000000"/>
          <w:sz w:val="24"/>
          <w:highlight w:val="none"/>
          <w:lang w:val="en-US" w:eastAsia="zh-CN"/>
        </w:rPr>
        <w:t xml:space="preserve">小五号</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页码应当连续，不得有空白页）外不得设置其他页眉页脚。</w:t>
      </w:r>
      <w:r>
        <w:rPr>
          <w:rFonts w:hint="eastAsia" w:ascii="宋体" w:hAnsi="宋体"/>
          <w:b/>
          <w:color w:val="000000"/>
          <w:sz w:val="24"/>
          <w:szCs w:val="21"/>
          <w:highlight w:val="none"/>
        </w:rPr>
      </w:r>
      <w:r/>
    </w:p>
    <w:p>
      <w:pPr>
        <w:pStyle w:val="876"/>
        <w:ind w:firstLine="482"/>
        <w:spacing w:line="360" w:lineRule="auto"/>
        <w:rPr>
          <w:rFonts w:ascii="宋体" w:hAnsi="宋体"/>
          <w:b/>
          <w:color w:val="000000"/>
          <w:sz w:val="24"/>
          <w:szCs w:val="21"/>
          <w:highlight w:val="none"/>
          <w:u w:val="single"/>
        </w:rPr>
      </w:pPr>
      <w:r>
        <w:rPr>
          <w:rFonts w:hint="eastAsia" w:ascii="宋体" w:hAnsi="宋体"/>
          <w:b/>
          <w:color w:val="000000"/>
          <w:sz w:val="24"/>
          <w:szCs w:val="21"/>
          <w:highlight w:val="none"/>
        </w:rPr>
        <w:t xml:space="preserve">不得有体现投标人身份的内容是指：</w:t>
      </w:r>
      <w:r>
        <w:rPr>
          <w:rFonts w:ascii="宋体" w:hAnsi="宋体"/>
          <w:b/>
          <w:color w:val="000000"/>
          <w:sz w:val="24"/>
          <w:szCs w:val="21"/>
          <w:highlight w:val="none"/>
          <w:u w:val="single"/>
        </w:rPr>
      </w:r>
      <w:r/>
    </w:p>
    <w:p>
      <w:pPr>
        <w:pStyle w:val="876"/>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①技术部分不得出现能够体现投标人身份、名称的相关描述、材料、文件等内容；</w:t>
      </w:r>
      <w:r>
        <w:rPr>
          <w:rFonts w:ascii="宋体" w:hAnsi="宋体"/>
          <w:b/>
          <w:color w:val="000000"/>
          <w:sz w:val="24"/>
          <w:szCs w:val="21"/>
          <w:highlight w:val="none"/>
        </w:rPr>
      </w:r>
      <w:r/>
    </w:p>
    <w:p>
      <w:pPr>
        <w:pStyle w:val="876"/>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②技术部分不得更改，不得在其中涂改、标注或做任何可以辨认投标人及所属人员身份的名称、印章、商标等标记；</w:t>
      </w:r>
      <w:r>
        <w:rPr>
          <w:rFonts w:ascii="宋体" w:hAnsi="宋体"/>
          <w:b/>
          <w:color w:val="000000"/>
          <w:sz w:val="24"/>
          <w:szCs w:val="21"/>
          <w:highlight w:val="none"/>
        </w:rPr>
      </w:r>
      <w:r/>
    </w:p>
    <w:p>
      <w:pPr>
        <w:pStyle w:val="876"/>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③技术部分应当版面整洁、字迹清楚、不许批注或进行水印等特殊设置，不得采用任何不符合常规、有别于其他投标人的特殊做法。文本部分不得出现底纹、阴影等标记；</w:t>
      </w:r>
      <w:r>
        <w:rPr>
          <w:rFonts w:ascii="宋体" w:hAnsi="宋体"/>
          <w:b/>
          <w:color w:val="000000"/>
          <w:sz w:val="24"/>
          <w:szCs w:val="21"/>
          <w:highlight w:val="none"/>
        </w:rPr>
      </w:r>
      <w:r/>
    </w:p>
    <w:p>
      <w:pPr>
        <w:pStyle w:val="876"/>
        <w:ind w:firstLine="482"/>
        <w:spacing w:line="360" w:lineRule="auto"/>
        <w:rPr>
          <w:rFonts w:ascii="宋体" w:hAnsi="宋体"/>
          <w:bCs/>
          <w:color w:val="000000"/>
          <w:sz w:val="24"/>
          <w:highlight w:val="none"/>
        </w:rPr>
      </w:pPr>
      <w:r>
        <w:rPr>
          <w:rFonts w:hint="eastAsia" w:ascii="宋体" w:hAnsi="宋体"/>
          <w:b/>
          <w:color w:val="000000"/>
          <w:sz w:val="24"/>
          <w:szCs w:val="21"/>
          <w:highlight w:val="none"/>
        </w:rPr>
        <w:t xml:space="preserve">④不得有其他体现投标人身份的内容。</w:t>
      </w:r>
      <w:r>
        <w:rPr>
          <w:rFonts w:ascii="宋体" w:hAnsi="宋体"/>
          <w:bCs/>
          <w:color w:val="000000"/>
          <w:sz w:val="24"/>
          <w:highlight w:val="none"/>
        </w:rPr>
      </w:r>
      <w:r/>
    </w:p>
    <w:p>
      <w:pPr>
        <w:pStyle w:val="876"/>
        <w:spacing w:line="360" w:lineRule="auto"/>
        <w:rPr>
          <w:rFonts w:ascii="宋体" w:hAnsi="宋体"/>
          <w:bCs/>
          <w:color w:val="000000"/>
          <w:sz w:val="24"/>
          <w:szCs w:val="24"/>
          <w:highlight w:val="none"/>
        </w:rPr>
      </w:pPr>
      <w:r/>
      <w:bookmarkEnd w:id="4"/>
      <w:r>
        <w:rPr>
          <w:rFonts w:hint="eastAsia" w:ascii="宋体" w:hAnsi="宋体"/>
          <w:bCs/>
          <w:color w:val="000000"/>
          <w:sz w:val="24"/>
          <w:szCs w:val="24"/>
          <w:highlight w:val="none"/>
        </w:rPr>
        <w:t xml:space="preserve">（六）投标报价说明：</w:t>
      </w:r>
      <w:r>
        <w:rPr>
          <w:rFonts w:ascii="宋体" w:hAnsi="宋体"/>
          <w:bCs/>
          <w:color w:val="000000"/>
          <w:sz w:val="24"/>
          <w:szCs w:val="24"/>
          <w:highlight w:val="none"/>
        </w:rPr>
      </w:r>
      <w:r/>
    </w:p>
    <w:p>
      <w:pPr>
        <w:pStyle w:val="876"/>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val="en-US" w:eastAsia="zh-CN"/>
        </w:rPr>
        <w:t xml:space="preserve">.</w:t>
      </w:r>
      <w:r>
        <w:rPr>
          <w:rFonts w:hint="eastAsia" w:ascii="宋体" w:hAnsi="宋体" w:cs="宋体"/>
          <w:color w:val="000000"/>
          <w:sz w:val="24"/>
          <w:szCs w:val="28"/>
          <w:highlight w:val="none"/>
        </w:rPr>
        <w:t xml:space="preserve">本项目总报价应包括完成该项服务所需的一切费用</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包括但不限于完成本项目所需的标的物的采购、储存、运输</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lang w:val="en-US" w:eastAsia="zh-CN"/>
        </w:rPr>
        <w:t xml:space="preserve">装卸</w:t>
      </w:r>
      <w:r>
        <w:rPr>
          <w:rFonts w:hint="eastAsia" w:ascii="宋体" w:hAnsi="宋体" w:cs="宋体"/>
          <w:color w:val="000000"/>
          <w:sz w:val="24"/>
          <w:szCs w:val="28"/>
          <w:highlight w:val="none"/>
        </w:rPr>
        <w:t xml:space="preserve">；人员的工资、社保、公积金、商业保险、服装、伙食、交通、差旅、培训、福利、高温费以及其他各类管理费用、开票税金等。</w:t>
      </w:r>
      <w:r>
        <w:rPr>
          <w:rFonts w:ascii="宋体" w:hAnsi="宋体" w:cs="宋体"/>
          <w:color w:val="000000"/>
          <w:sz w:val="24"/>
          <w:szCs w:val="28"/>
          <w:highlight w:val="none"/>
        </w:rPr>
      </w:r>
      <w:r/>
    </w:p>
    <w:p>
      <w:pPr>
        <w:pStyle w:val="876"/>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r>
        <w:rPr>
          <w:rFonts w:hint="eastAsia" w:ascii="宋体" w:hAnsi="宋体" w:cs="宋体"/>
          <w:color w:val="000000"/>
          <w:sz w:val="24"/>
          <w:szCs w:val="28"/>
          <w:highlight w:val="none"/>
          <w:lang w:val="en-US" w:eastAsia="zh-CN"/>
        </w:rPr>
        <w:t xml:space="preserve">.</w:t>
      </w:r>
      <w:r>
        <w:rPr>
          <w:rFonts w:hint="eastAsia" w:ascii="宋体" w:hAnsi="宋体" w:cs="宋体"/>
          <w:color w:val="000000"/>
          <w:sz w:val="24"/>
          <w:szCs w:val="28"/>
          <w:highlight w:val="none"/>
        </w:rPr>
        <w:t xml:space="preserve">除非采购人对采购文件予以修改，投标人应按采购人提供的项目要求，填报费率。只允许有一个报价。任何有选择的报价（费率）将不予接受。</w:t>
      </w:r>
      <w:r>
        <w:rPr>
          <w:rFonts w:ascii="宋体" w:hAnsi="宋体" w:cs="宋体"/>
          <w:color w:val="000000"/>
          <w:sz w:val="24"/>
          <w:szCs w:val="28"/>
          <w:highlight w:val="none"/>
        </w:rPr>
      </w:r>
      <w:r/>
    </w:p>
    <w:p>
      <w:pPr>
        <w:pStyle w:val="876"/>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lang w:val="en-US" w:eastAsia="zh-CN"/>
        </w:rPr>
        <w:t xml:space="preserve">3.</w:t>
      </w:r>
      <w:r>
        <w:rPr>
          <w:rFonts w:hint="eastAsia" w:ascii="宋体" w:hAnsi="宋体" w:cs="宋体"/>
          <w:color w:val="000000"/>
          <w:sz w:val="24"/>
          <w:szCs w:val="28"/>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cs="宋体"/>
          <w:color w:val="000000"/>
          <w:sz w:val="24"/>
          <w:szCs w:val="28"/>
          <w:highlight w:val="none"/>
          <w:lang w:val="en-US" w:eastAsia="zh-CN"/>
        </w:rPr>
        <w:t xml:space="preserve">30分钟</w:t>
      </w:r>
      <w:r>
        <w:rPr>
          <w:rFonts w:hint="eastAsia" w:ascii="宋体" w:hAnsi="宋体" w:cs="宋体"/>
          <w:color w:val="000000"/>
          <w:sz w:val="24"/>
          <w:szCs w:val="28"/>
          <w:highlight w:val="none"/>
        </w:rPr>
        <w:t xml:space="preserve">内提供说明或相关证明材料以证明其报价合理性。投标供应商不能证明其报价合理性的，评标委员会应当将其作为无效投标处理。</w:t>
      </w:r>
      <w:r>
        <w:rPr>
          <w:rFonts w:ascii="宋体" w:hAnsi="宋体" w:cs="宋体"/>
          <w:color w:val="000000"/>
          <w:sz w:val="24"/>
          <w:szCs w:val="28"/>
          <w:highlight w:val="none"/>
        </w:rPr>
      </w:r>
      <w:r/>
    </w:p>
    <w:p>
      <w:pPr>
        <w:pStyle w:val="876"/>
        <w:ind w:firstLine="480"/>
        <w:spacing w:line="360" w:lineRule="auto"/>
        <w:rPr>
          <w:rFonts w:ascii="宋体" w:hAnsi="宋体" w:cs="宋体"/>
          <w:bCs/>
          <w:color w:val="000000"/>
          <w:sz w:val="24"/>
          <w:highlight w:val="none"/>
        </w:rPr>
      </w:pPr>
      <w:r>
        <w:rPr>
          <w:rFonts w:hint="eastAsia" w:ascii="宋体" w:hAnsi="宋体" w:cs="宋体"/>
          <w:color w:val="000000"/>
          <w:sz w:val="24"/>
          <w:szCs w:val="28"/>
          <w:highlight w:val="none"/>
          <w:lang w:val="en-US" w:eastAsia="zh-CN"/>
        </w:rPr>
        <w:t xml:space="preserve">4.</w:t>
      </w:r>
      <w:r>
        <w:rPr>
          <w:rFonts w:hint="eastAsia" w:ascii="宋体" w:hAnsi="宋体" w:cs="宋体"/>
          <w:color w:val="000000"/>
          <w:sz w:val="24"/>
          <w:szCs w:val="28"/>
          <w:highlight w:val="none"/>
        </w:rPr>
        <w:t xml:space="preserve">投标供应商应结合本企业的技术水平，管理水平和拟定的方案自主报价。</w:t>
      </w:r>
      <w:r>
        <w:rPr>
          <w:rFonts w:ascii="宋体" w:hAnsi="宋体" w:cs="宋体"/>
          <w:bCs/>
          <w:color w:val="000000"/>
          <w:sz w:val="24"/>
          <w:highlight w:val="none"/>
        </w:rPr>
      </w:r>
      <w:r/>
    </w:p>
    <w:p>
      <w:pPr>
        <w:pStyle w:val="876"/>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（七）投标文件的要求：</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1.所有文件、往来函件均应使用简体中文（规格、型号辅助符号除外）。</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3.投标人报价一律以人民币为报价结算货币，结算单位为“元”。</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4.投标文件格式部分，应由投标人按给定格式提供，不得更改。</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投标文件不应有涂改、增删和潦草之处，如有必须修改时，修改处必须有法人、法定代表人或法定代表人授权代表的签章。</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6.投标费用自理。</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投标人应由其法定代表人或法定代表人授权代表在规定的网上投标时间内，凭CA数字证书登录江苏省政府采购（苏采云）平台获取招标文件，在投标客户端制作投标文件（电子数据），并在投标截止时间之前上传投标文件。</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8.投标人应对CA数字证书妥善保管，如被他人盗用投标，后果自负。</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9.投标人按招标文件规定的网上解密时间进行解密，如未按时解密后果自负。</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10.投标人应当对招标文件提出的要求和条件作出实质性响应，并在电子投标系统逐条应答。</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11.投标人应对要求提供的资格证明文件（如资质证书、资格证书）、技术资料（如白皮书、彩页、手册、检测报告等）扫描上传至投标系统。</w:t>
      </w:r>
      <w:r>
        <w:rPr>
          <w:rFonts w:hint="eastAsia" w:ascii="宋体" w:hAnsi="宋体"/>
          <w:bCs/>
          <w:color w:val="000000"/>
          <w:sz w:val="24"/>
          <w:szCs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12.投标人进行网上投标请参照《政府采购项目电子交易管理操作指南</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rPr>
      </w:r>
      <w:r/>
    </w:p>
    <w:p>
      <w:pPr>
        <w:pStyle w:val="876"/>
        <w:ind w:firstLine="480"/>
        <w:spacing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（八）无效投标文件的确认：</w:t>
      </w:r>
      <w:r>
        <w:rPr>
          <w:rFonts w:ascii="宋体" w:hAnsi="宋体" w:cs="宋体"/>
          <w:b/>
          <w:bCs w:val="0"/>
          <w:color w:val="000000"/>
          <w:sz w:val="24"/>
          <w:highlight w:val="none"/>
        </w:rPr>
      </w:r>
      <w:r/>
    </w:p>
    <w:p>
      <w:pPr>
        <w:pStyle w:val="876"/>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rPr>
          <w:rFonts w:ascii="宋体" w:hAnsi="宋体" w:cs="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2.未按《“苏采云”系统供应商操作手册》进行正确操作的；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3.</w:t>
      </w:r>
      <w:r>
        <w:rPr>
          <w:rFonts w:hint="eastAsia" w:ascii="宋体" w:hAnsi="宋体"/>
          <w:bCs/>
          <w:color w:val="000000"/>
          <w:sz w:val="24"/>
          <w:highlight w:val="none"/>
        </w:rPr>
        <w:t xml:space="preserve">电子投标文件未按招标文件要求签章的；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4.</w:t>
      </w:r>
      <w:r>
        <w:rPr>
          <w:rFonts w:hint="eastAsia" w:ascii="宋体" w:hAnsi="宋体"/>
          <w:bCs/>
          <w:color w:val="000000"/>
          <w:sz w:val="24"/>
          <w:highlight w:val="none"/>
        </w:rPr>
        <w:t xml:space="preserve">投标人未按招标文件要求解密电子投标文件的；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5.</w:t>
      </w:r>
      <w:r>
        <w:rPr>
          <w:rFonts w:hint="eastAsia" w:ascii="宋体" w:hAnsi="宋体"/>
          <w:bCs/>
          <w:color w:val="000000"/>
          <w:sz w:val="24"/>
          <w:highlight w:val="none"/>
        </w:rPr>
        <w:t xml:space="preserve">不具备招标文件中规定的资格要求的；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6.</w:t>
      </w:r>
      <w:r>
        <w:rPr>
          <w:rFonts w:hint="eastAsia" w:ascii="宋体" w:hAnsi="宋体"/>
          <w:bCs/>
          <w:color w:val="000000"/>
          <w:sz w:val="24"/>
          <w:highlight w:val="none"/>
        </w:rPr>
        <w:t xml:space="preserve">报价超过招标文件中规定的预算金额或最高限价或最高单项限价</w:t>
      </w:r>
      <w:r>
        <w:rPr>
          <w:rFonts w:hint="eastAsia" w:ascii="宋体" w:hAnsi="宋体"/>
          <w:bCs/>
          <w:color w:val="000000"/>
          <w:sz w:val="24"/>
          <w:highlight w:val="none"/>
          <w:lang w:val="en-US" w:eastAsia="zh-CN"/>
        </w:rPr>
        <w:t xml:space="preserve">或其他规定</w:t>
      </w:r>
      <w:r>
        <w:rPr>
          <w:rFonts w:hint="eastAsia" w:ascii="宋体" w:hAnsi="宋体"/>
          <w:bCs/>
          <w:color w:val="000000"/>
          <w:sz w:val="24"/>
          <w:highlight w:val="none"/>
        </w:rPr>
        <w:t xml:space="preserve">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7.</w:t>
      </w:r>
      <w:r>
        <w:rPr>
          <w:rFonts w:hint="eastAsia" w:ascii="宋体" w:hAnsi="宋体"/>
          <w:bCs/>
          <w:color w:val="000000"/>
          <w:sz w:val="24"/>
          <w:highlight w:val="none"/>
        </w:rPr>
        <w:t xml:space="preserve">投标供应商的法定代表人授权代表无法定代表人授权委托书的；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8.</w:t>
      </w:r>
      <w:r>
        <w:rPr>
          <w:rFonts w:hint="eastAsia" w:ascii="宋体" w:hAnsi="宋体"/>
          <w:bCs/>
          <w:color w:val="000000"/>
          <w:sz w:val="24"/>
          <w:highlight w:val="none"/>
        </w:rPr>
        <w:t xml:space="preserve">投标文件含有采购人不能接受的附加条件的；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9.</w:t>
      </w:r>
      <w:r>
        <w:rPr>
          <w:rFonts w:hint="eastAsia" w:ascii="宋体" w:hAnsi="宋体"/>
          <w:bCs/>
          <w:color w:val="000000"/>
          <w:sz w:val="24"/>
          <w:highlight w:val="none"/>
        </w:rPr>
        <w:t xml:space="preserve">投标文件中有招标文件未允许提供的选择性内容的；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10.</w:t>
      </w:r>
      <w:r>
        <w:rPr>
          <w:rFonts w:hint="eastAsia" w:ascii="宋体" w:hAnsi="宋体"/>
          <w:bCs/>
          <w:color w:val="000000"/>
          <w:sz w:val="24"/>
          <w:highlight w:val="none"/>
        </w:rPr>
        <w:t xml:space="preserve">恶意串通其他投标供应商，故意哄抬价格或压价的；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11.</w:t>
      </w:r>
      <w:r>
        <w:rPr>
          <w:rFonts w:hint="eastAsia" w:ascii="宋体" w:hAnsi="宋体"/>
          <w:bCs/>
          <w:color w:val="000000"/>
          <w:sz w:val="24"/>
          <w:highlight w:val="none"/>
        </w:rPr>
        <w:t xml:space="preserve">提供虚假材料的（包括工商营业执照、财务报表、资格证明文件等）；</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12.</w:t>
      </w:r>
      <w:r>
        <w:rPr>
          <w:rFonts w:hint="eastAsia" w:ascii="宋体" w:hAnsi="宋体"/>
          <w:bCs/>
          <w:color w:val="000000"/>
          <w:sz w:val="24"/>
          <w:highlight w:val="none"/>
        </w:rPr>
        <w:t xml:space="preserve">不具备招标文件中规定的资格要求或未按招标文件规定的要求提供资格、资信证明文件的或提供的资格、资信证明文件图片字迹模糊不清、无法辨认的；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13.</w:t>
      </w:r>
      <w:r>
        <w:rPr>
          <w:rFonts w:hint="eastAsia" w:ascii="宋体" w:hAnsi="宋体"/>
          <w:bCs/>
          <w:color w:val="000000"/>
          <w:sz w:val="24"/>
          <w:highlight w:val="none"/>
        </w:rPr>
        <w:t xml:space="preserve">不同投标供应商投标文件中的项目相关人员出现同一人的；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14.</w:t>
      </w:r>
      <w:r>
        <w:rPr>
          <w:rFonts w:hint="eastAsia" w:ascii="宋体" w:hAnsi="宋体"/>
          <w:bCs/>
          <w:color w:val="000000"/>
          <w:sz w:val="24"/>
          <w:highlight w:val="none"/>
        </w:rPr>
        <w:t xml:space="preserve">不同投标供应商聘请同一人为其投标提供技术或经济咨询服务的；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15.</w:t>
      </w:r>
      <w:r>
        <w:rPr>
          <w:rFonts w:hint="eastAsia" w:ascii="宋体" w:hAnsi="宋体"/>
          <w:bCs/>
          <w:color w:val="000000"/>
          <w:sz w:val="24"/>
          <w:highlight w:val="none"/>
        </w:rPr>
        <w:t xml:space="preserve">不同投标供应商的单位负责人为同一人或者存在直接控股、管理关系的；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16.</w:t>
      </w:r>
      <w:r>
        <w:rPr>
          <w:rFonts w:hint="eastAsia" w:ascii="宋体" w:hAnsi="宋体"/>
          <w:bCs/>
          <w:color w:val="000000"/>
          <w:sz w:val="24"/>
          <w:highlight w:val="none"/>
        </w:rPr>
        <w:t xml:space="preserve">不同投标供应商的投标文件异常一致或者投标报价呈规律性差异；</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17.</w:t>
      </w:r>
      <w:r>
        <w:rPr>
          <w:rFonts w:hint="eastAsia" w:ascii="宋体" w:hAnsi="宋体"/>
          <w:bCs/>
          <w:color w:val="000000"/>
          <w:sz w:val="24"/>
          <w:highlight w:val="none"/>
        </w:rPr>
        <w:t xml:space="preserve">投标文件商务标中同一方案有选择性报价且未声明以哪一个为准的；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18.</w:t>
      </w:r>
      <w:r>
        <w:rPr>
          <w:rFonts w:hint="eastAsia" w:ascii="宋体" w:hAnsi="宋体"/>
          <w:bCs/>
          <w:color w:val="000000"/>
          <w:sz w:val="24"/>
          <w:highlight w:val="none"/>
        </w:rPr>
        <w:t xml:space="preserve">投标文件报价出现前后不一致，投标供应商拒不确认修正后的报价的；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color w:val="000000"/>
          <w:highlight w:val="none"/>
        </w:rPr>
      </w:pPr>
      <w:r>
        <w:rPr>
          <w:rFonts w:hint="eastAsia" w:ascii="宋体" w:hAnsi="宋体"/>
          <w:bCs/>
          <w:color w:val="000000"/>
          <w:sz w:val="24"/>
          <w:highlight w:val="none"/>
        </w:rPr>
        <w:t xml:space="preserve">19.同一投标人提交两种（含两种）以上不同的投标报价的</w:t>
      </w:r>
      <w:r>
        <w:rPr>
          <w:rFonts w:hint="eastAsia" w:ascii="宋体" w:hAnsi="宋体"/>
          <w:color w:val="000000"/>
          <w:sz w:val="24"/>
          <w:highlight w:val="none"/>
        </w:rPr>
        <w:t xml:space="preserve">；</w:t>
      </w:r>
      <w:r>
        <w:rPr>
          <w:color w:val="000000"/>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20.</w:t>
      </w:r>
      <w:r>
        <w:rPr>
          <w:rFonts w:hint="eastAsia" w:ascii="宋体" w:hAnsi="宋体"/>
          <w:bCs/>
          <w:color w:val="000000"/>
          <w:sz w:val="24"/>
          <w:highlight w:val="none"/>
        </w:rPr>
        <w:t xml:space="preserve">评标委员会认为投标供应商的</w:t>
      </w:r>
      <w:r>
        <w:rPr>
          <w:rFonts w:hint="eastAsia" w:ascii="宋体" w:hAnsi="宋体"/>
          <w:b/>
          <w:color w:val="000000"/>
          <w:sz w:val="24"/>
          <w:highlight w:val="none"/>
        </w:rPr>
        <w:t xml:space="preserve">报价</w:t>
      </w:r>
      <w:r>
        <w:rPr>
          <w:rFonts w:hint="eastAsia" w:ascii="宋体" w:hAnsi="宋体"/>
          <w:bCs/>
          <w:color w:val="000000"/>
          <w:sz w:val="24"/>
          <w:highlight w:val="none"/>
        </w:rPr>
        <w:t xml:space="preserve">明显低于其他通过符合性审查的投标供应商的</w:t>
      </w:r>
      <w:r>
        <w:rPr>
          <w:rFonts w:hint="eastAsia" w:ascii="宋体" w:hAnsi="宋体"/>
          <w:b/>
          <w:color w:val="000000"/>
          <w:sz w:val="24"/>
          <w:highlight w:val="none"/>
        </w:rPr>
        <w:t xml:space="preserve">报价</w:t>
      </w:r>
      <w:r>
        <w:rPr>
          <w:rFonts w:hint="eastAsia" w:ascii="宋体" w:hAnsi="宋体"/>
          <w:bCs/>
          <w:color w:val="000000"/>
          <w:sz w:val="24"/>
          <w:highlight w:val="none"/>
        </w:rPr>
        <w:t xml:space="preserve">，有可能影响产品质量或者不能诚信履约的，未能在合理的时间内（</w:t>
      </w:r>
      <w:r>
        <w:rPr>
          <w:rFonts w:hint="eastAsia" w:ascii="宋体" w:hAnsi="宋体"/>
          <w:color w:val="000000"/>
          <w:sz w:val="24"/>
          <w:highlight w:val="none"/>
        </w:rPr>
        <w:t xml:space="preserve">自江苏省政府采购</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苏采云</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平台通知之时起</w:t>
      </w:r>
      <w:r>
        <w:rPr>
          <w:rFonts w:hint="eastAsia" w:ascii="宋体" w:hAnsi="宋体"/>
          <w:color w:val="000000"/>
          <w:sz w:val="24"/>
          <w:highlight w:val="none"/>
          <w:lang w:val="en-US" w:eastAsia="zh-CN"/>
        </w:rPr>
        <w:t xml:space="preserve">30分钟</w:t>
      </w:r>
      <w:r>
        <w:rPr>
          <w:rFonts w:hint="eastAsia" w:ascii="宋体" w:hAnsi="宋体"/>
          <w:color w:val="000000"/>
          <w:sz w:val="24"/>
          <w:highlight w:val="none"/>
        </w:rPr>
        <w:t xml:space="preserve">内</w:t>
      </w:r>
      <w:r>
        <w:rPr>
          <w:rFonts w:hint="eastAsia" w:ascii="宋体" w:hAnsi="宋体"/>
          <w:bCs/>
          <w:color w:val="000000"/>
          <w:sz w:val="24"/>
          <w:highlight w:val="none"/>
        </w:rPr>
        <w:t xml:space="preserve">）提交说明或相关证明材料以证明其报价合理性的；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21.</w:t>
      </w:r>
      <w:r>
        <w:rPr>
          <w:rFonts w:hint="eastAsia" w:ascii="宋体" w:hAnsi="宋体"/>
          <w:bCs/>
          <w:color w:val="000000"/>
          <w:sz w:val="24"/>
          <w:highlight w:val="none"/>
        </w:rPr>
        <w:t xml:space="preserve">未通过初步资格性审查、投标文件资格性检查、投标文件符合性检查的；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22.</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23.</w:t>
      </w:r>
      <w:r>
        <w:rPr>
          <w:rFonts w:hint="eastAsia" w:ascii="宋体" w:hAnsi="宋体"/>
          <w:bCs/>
          <w:color w:val="000000"/>
          <w:sz w:val="24"/>
          <w:highlight w:val="none"/>
        </w:rPr>
        <w:t xml:space="preserve">不同投标供应商的投标文件存在明显的相似性或一致性，特征显示由同一单位或者同一个人编制的；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24.</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25.</w:t>
      </w:r>
      <w:r>
        <w:rPr>
          <w:rFonts w:hint="eastAsia" w:ascii="宋体" w:hAnsi="宋体"/>
          <w:bCs/>
          <w:color w:val="000000"/>
          <w:sz w:val="24"/>
          <w:highlight w:val="none"/>
        </w:rPr>
        <w:t xml:space="preserve">不同投标供应商的委托代理人、项目负责人以及其他相关人员有在同一个单位缴纳社会保险的；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26.</w:t>
      </w:r>
      <w:r>
        <w:rPr>
          <w:rFonts w:hint="eastAsia" w:ascii="宋体" w:hAnsi="宋体"/>
          <w:bCs/>
          <w:color w:val="000000"/>
          <w:sz w:val="24"/>
          <w:highlight w:val="none"/>
        </w:rPr>
        <w:t xml:space="preserve">同一投标文件中单位名称落款与公章不是同一单位的；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27.</w:t>
      </w:r>
      <w:r>
        <w:rPr>
          <w:rFonts w:hint="eastAsia" w:ascii="宋体" w:hAnsi="宋体"/>
          <w:bCs/>
          <w:color w:val="000000"/>
          <w:sz w:val="24"/>
          <w:highlight w:val="none"/>
        </w:rPr>
        <w:t xml:space="preserve">不同投标供应商委托同一单位或者个人办理投标事宜的；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28.</w:t>
      </w:r>
      <w:r>
        <w:rPr>
          <w:rFonts w:hint="eastAsia" w:ascii="宋体" w:hAnsi="宋体"/>
          <w:bCs/>
          <w:color w:val="000000"/>
          <w:sz w:val="24"/>
          <w:highlight w:val="none"/>
        </w:rPr>
        <w:t xml:space="preserve">投标文件内容不全或不符合法律法规和招标文件中规定的其他实质性要求的。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lang w:eastAsia="zh-CN"/>
        </w:rPr>
        <w:t xml:space="preserve">29.</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30.不同投标人的投标文件上传使用的MAC地址和IP地址一致的，其投标无效；</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31.电子投标文件与招标文件要求格式不一致而无法导入计算机评标系统；</w:t>
      </w:r>
      <w:r>
        <w:rPr>
          <w:rFonts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
          <w:color w:val="000000"/>
          <w:sz w:val="24"/>
          <w:highlight w:val="none"/>
        </w:rPr>
      </w:pPr>
      <w:r>
        <w:rPr>
          <w:rFonts w:hint="eastAsia" w:ascii="宋体" w:hAnsi="宋体"/>
          <w:b/>
          <w:color w:val="000000"/>
          <w:sz w:val="24"/>
          <w:highlight w:val="none"/>
        </w:rPr>
        <w:t xml:space="preserve">32.电子投标文件中技术文件暗标部分有体现投标人身份的内容；</w:t>
      </w:r>
      <w:r>
        <w:rPr>
          <w:rFonts w:ascii="宋体" w:hAnsi="宋体"/>
          <w:b/>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eastAsia="宋体" w:cs="Times New Roman"/>
          <w:b/>
          <w:color w:val="000000"/>
          <w:sz w:val="24"/>
          <w:highlight w:val="none"/>
          <w:lang w:val="en-US" w:eastAsia="zh-CN"/>
        </w:rPr>
        <w:t xml:space="preserve">33.</w:t>
      </w:r>
      <w:r>
        <w:rPr>
          <w:rFonts w:hint="eastAsia" w:ascii="宋体" w:hAnsi="宋体" w:eastAsia="宋体" w:cs="Times New Roman"/>
          <w:b/>
          <w:color w:val="000000"/>
          <w:sz w:val="24"/>
          <w:highlight w:val="none"/>
        </w:rPr>
        <w:t xml:space="preserve">评标委员会认为投标人的报价为异常低价，启动异常低价投标（响应）审查后，投标（响应）供应商在评标现场合理的时间（30分钟）内，不提供书面说明、证明材料，或者提供的书面说明、证明材料不能证明其报价合理性的；</w:t>
      </w:r>
      <w:r>
        <w:rPr>
          <w:rFonts w:hint="eastAsia" w:ascii="宋体" w:hAnsi="宋体"/>
          <w:bCs/>
          <w:color w:val="000000"/>
          <w:sz w:val="24"/>
          <w:highlight w:val="none"/>
        </w:rPr>
      </w:r>
      <w:r/>
    </w:p>
    <w:p>
      <w:pPr>
        <w:pStyle w:val="876"/>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.其他法律法规及本招标文件规定的无效投标情形。</w:t>
      </w:r>
      <w:r>
        <w:rPr>
          <w:rFonts w:ascii="宋体" w:hAnsi="宋体"/>
          <w:bCs/>
          <w:color w:val="000000"/>
          <w:sz w:val="24"/>
          <w:highlight w:val="none"/>
        </w:rPr>
      </w:r>
      <w:r/>
    </w:p>
    <w:p>
      <w:pPr>
        <w:pStyle w:val="876"/>
        <w:ind w:firstLine="480"/>
        <w:spacing w:line="360" w:lineRule="auto"/>
        <w:tabs>
          <w:tab w:val="left" w:pos="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（九） 开标、评标：</w:t>
      </w:r>
      <w:r>
        <w:rPr>
          <w:rFonts w:hint="eastAsia" w:ascii="宋体" w:hAnsi="宋体"/>
          <w:bCs/>
          <w:color w:val="000000"/>
          <w:sz w:val="24"/>
          <w:szCs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所有投标单位在招标文件规定的时间内解密各自投标文件。</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解密时，供应商须自行准备设备（包括但不限于笔记本电脑、</w:t>
      </w:r>
      <w:r>
        <w:rPr>
          <w:rStyle w:val="1074"/>
          <w:rFonts w:hint="eastAsia" w:ascii="宋体" w:hAnsi="宋体" w:cs="宋体"/>
          <w:color w:val="000000"/>
          <w:sz w:val="24"/>
          <w:highlight w:val="none"/>
        </w:rPr>
        <w:t xml:space="preserve">CA锁、</w:t>
      </w:r>
      <w:r>
        <w:rPr>
          <w:rFonts w:hint="eastAsia" w:ascii="宋体" w:hAnsi="宋体"/>
          <w:color w:val="000000"/>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4.投标截止时间后参加投标的供应商或解密投标文件的供应商不足三家的，不开标；开标后，所有投标供应商可在线上开标大厅中看到所有投标供应商的投标报价。</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5.投标文件的审查</w:t>
      </w:r>
      <w:r>
        <w:rPr>
          <w:rFonts w:ascii="宋体" w:hAnsi="宋体"/>
          <w:color w:val="000000"/>
          <w:sz w:val="24"/>
          <w:highlight w:val="none"/>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（1）投标文件报价出现前后不一致的，按照下列规定修正：</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①投标文件中开标一览表（报价表）内容与投标文件中相应内容不一致的，以开标一览表（报价表）为准；</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Times New Roman"/>
          <w:color w:val="000000"/>
          <w:sz w:val="24"/>
          <w:szCs w:val="24"/>
          <w:highlight w:val="none"/>
          <w:lang w:eastAsia="zh-CN"/>
        </w:rPr>
        <w:t xml:space="preserve">大</w:t>
      </w:r>
      <w:r>
        <w:rPr>
          <w:rFonts w:hint="eastAsia" w:ascii="宋体" w:hAnsi="宋体" w:eastAsia="宋体"/>
          <w:color w:val="000000"/>
          <w:sz w:val="24"/>
          <w:szCs w:val="24"/>
          <w:highlight w:val="none"/>
          <w:lang w:eastAsia="zh-CN"/>
        </w:rPr>
        <w:t xml:space="preserve">写金额和小写金额不一致的，以大写金额为准；</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③</w:t>
      </w:r>
      <w:r>
        <w:rPr>
          <w:rFonts w:hint="eastAsia" w:ascii="宋体" w:hAnsi="宋体" w:eastAsia="宋体"/>
          <w:color w:val="000000"/>
          <w:sz w:val="24"/>
          <w:szCs w:val="24"/>
          <w:highlight w:val="none"/>
          <w:lang w:eastAsia="zh-CN"/>
        </w:rPr>
        <w:t xml:space="preserve">单价金额小数点或者百分比有明显错位的，以开标一览表的总价为准，并修改单价；</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④</w:t>
      </w:r>
      <w:r>
        <w:rPr>
          <w:rFonts w:hint="eastAsia" w:ascii="宋体" w:hAnsi="宋体" w:eastAsia="宋体"/>
          <w:color w:val="000000"/>
          <w:sz w:val="24"/>
          <w:szCs w:val="24"/>
          <w:highlight w:val="none"/>
          <w:lang w:eastAsia="zh-CN"/>
        </w:rPr>
        <w:t xml:space="preserve">总价金额与按单价汇总金额不一致的，以单价金额计算结果为准。</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⑤</w:t>
      </w:r>
      <w:r>
        <w:rPr>
          <w:rFonts w:hint="eastAsia" w:ascii="宋体" w:hAnsi="宋体" w:eastAsia="宋体"/>
          <w:color w:val="000000"/>
          <w:sz w:val="24"/>
          <w:szCs w:val="24"/>
          <w:highlight w:val="none"/>
          <w:lang w:eastAsia="zh-CN"/>
        </w:rPr>
        <w:t xml:space="preserve">同时出现两种以上不一致的，按照上述</w:t>
      </w:r>
      <w:r>
        <w:rPr>
          <w:rFonts w:hint="eastAsia" w:ascii="仿宋" w:hAnsi="仿宋" w:eastAsia="仿宋"/>
          <w:color w:val="000000"/>
          <w:sz w:val="24"/>
          <w:szCs w:val="24"/>
          <w:highlight w:val="none"/>
          <w:lang w:eastAsia="zh-CN"/>
        </w:rPr>
        <w:t xml:space="preserve">①</w:t>
      </w:r>
      <w:r>
        <w:rPr>
          <w:rFonts w:hint="eastAsia" w:ascii="宋体" w:hAnsi="宋体" w:eastAsia="宋体"/>
          <w:color w:val="000000"/>
          <w:sz w:val="24"/>
          <w:szCs w:val="24"/>
          <w:highlight w:val="none"/>
          <w:lang w:eastAsia="zh-CN"/>
        </w:rPr>
        <w:t xml:space="preserve">-</w:t>
      </w:r>
      <w:r>
        <w:rPr>
          <w:rFonts w:hint="eastAsia" w:ascii="仿宋" w:hAnsi="仿宋" w:eastAsia="仿宋"/>
          <w:color w:val="000000"/>
          <w:sz w:val="24"/>
          <w:szCs w:val="24"/>
          <w:highlight w:val="none"/>
          <w:lang w:eastAsia="zh-CN"/>
        </w:rPr>
        <w:t xml:space="preserve">④</w:t>
      </w:r>
      <w:r>
        <w:rPr>
          <w:rFonts w:hint="eastAsia" w:ascii="宋体" w:hAnsi="宋体" w:eastAsia="宋体"/>
          <w:color w:val="000000"/>
          <w:sz w:val="24"/>
          <w:szCs w:val="24"/>
          <w:highlight w:val="none"/>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（2）电子投标文件与纸质投标文件（如有）不符的，以电子投标文件为准。</w:t>
      </w:r>
      <w:r>
        <w:rPr>
          <w:rFonts w:ascii="宋体" w:hAnsi="宋体" w:eastAsia="宋体"/>
          <w:color w:val="000000"/>
          <w:sz w:val="24"/>
          <w:szCs w:val="24"/>
          <w:highlight w:val="none"/>
          <w:lang w:eastAsia="zh-CN"/>
        </w:rPr>
      </w:r>
      <w:r/>
    </w:p>
    <w:p>
      <w:pPr>
        <w:pStyle w:val="951"/>
        <w:ind w:firstLine="480"/>
        <w:spacing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（3）投标人未参加开标的，视同认可开标结果。</w:t>
      </w:r>
      <w:r>
        <w:rPr>
          <w:rFonts w:ascii="宋体" w:hAnsi="宋体" w:eastAsia="宋体"/>
          <w:color w:val="000000"/>
          <w:sz w:val="24"/>
          <w:szCs w:val="24"/>
          <w:highlight w:val="none"/>
          <w:lang w:eastAsia="zh-CN"/>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6.评标程序</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江苏仁合中惠工程咨询有限公司</w:t>
      </w:r>
      <w:r>
        <w:rPr>
          <w:rFonts w:hint="eastAsia" w:ascii="宋体" w:hAnsi="宋体"/>
          <w:color w:val="000000"/>
          <w:sz w:val="24"/>
          <w:highlight w:val="none"/>
        </w:rPr>
        <w:t xml:space="preserve">负责组织，具体评标事务由依法组建的评标委员会负责。</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（1）</w:t>
      </w:r>
      <w:r>
        <w:rPr>
          <w:rFonts w:hint="eastAsia" w:ascii="宋体" w:hAnsi="宋体"/>
          <w:color w:val="000000"/>
          <w:sz w:val="24"/>
          <w:highlight w:val="none"/>
        </w:rPr>
        <w:t xml:space="preserve">投标文件初审。初审分为资格性检查和符合性检查。</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www.creditchina.gov.cn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、中国政府采购网</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www.ccgp.gov.cn</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C.未通过资格审查或符合性审查的投标人，将在“苏采云”系统中告知未通过资格审查或符合性审查的原因，评标结束后，将不再告知未通过资格审查和符合性审查的原因。</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E.如果投标文件实质上没有响应招标文件的要求，评委会将予以拒绝，其投标文件无效，投标人不得通过修改或撤销不合要求的偏离或保留而使其投标成为实质性响应的投标。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澄清有关问题。对投标文件中含义不明确、同类问题表述不一致或者有</w:t>
      </w:r>
      <w:r>
        <w:rPr>
          <w:rFonts w:hint="eastAsia" w:ascii="宋体" w:hAnsi="宋体"/>
          <w:color w:val="000000"/>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比较与评价。评标委员会按招标文件中规定的评标方法和标准，对资格性检查和符合性检查合格的投标文件进行商务和技术评估，综合比较与评价。</w:t>
      </w:r>
      <w:r>
        <w:rPr>
          <w:rFonts w:ascii="宋体" w:hAnsi="宋体"/>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7.评标方法</w:t>
      </w:r>
      <w:r>
        <w:rPr>
          <w:rFonts w:ascii="宋体" w:hAnsi="宋体"/>
          <w:color w:val="000000"/>
          <w:sz w:val="24"/>
          <w:highlight w:val="none"/>
        </w:rPr>
      </w:r>
      <w:r/>
    </w:p>
    <w:p>
      <w:pPr>
        <w:pStyle w:val="876"/>
        <w:ind w:firstLine="480"/>
        <w:spacing w:line="360" w:lineRule="auto"/>
        <w:tabs>
          <w:tab w:val="left" w:pos="525" w:leader="none"/>
          <w:tab w:val="left" w:pos="1050" w:leader="none"/>
        </w:tabs>
        <w:rPr>
          <w:color w:val="000000"/>
          <w:sz w:val="24"/>
          <w:highlight w:val="none"/>
        </w:rPr>
      </w:pPr>
      <w:r>
        <w:rPr>
          <w:rFonts w:hint="eastAsia" w:ascii="宋体" w:hAnsi="宋体"/>
          <w:color w:val="000000"/>
          <w:sz w:val="24"/>
          <w:highlight w:val="none"/>
        </w:rPr>
        <w:t xml:space="preserve">投标供应商通过初审的，方可进入比较与评价程序。</w:t>
      </w:r>
      <w:r>
        <w:rPr>
          <w:color w:val="000000"/>
          <w:sz w:val="24"/>
          <w:highlight w:val="none"/>
        </w:rPr>
      </w:r>
      <w:r/>
    </w:p>
    <w:p>
      <w:pPr>
        <w:pStyle w:val="876"/>
        <w:ind w:firstLine="523"/>
        <w:spacing w:line="360" w:lineRule="auto"/>
        <w:rPr>
          <w:color w:val="000000"/>
          <w:sz w:val="24"/>
          <w:highlight w:val="none"/>
        </w:rPr>
      </w:pPr>
      <w:r>
        <w:rPr>
          <w:rFonts w:hint="eastAsia" w:ascii="宋体" w:hAnsi="宋体"/>
          <w:color w:val="000000"/>
          <w:sz w:val="24"/>
          <w:highlight w:val="none"/>
        </w:rPr>
        <w:t xml:space="preserve">比较与评价采用综合评分法（计分均保留2位小数）。</w:t>
      </w:r>
      <w:r>
        <w:rPr>
          <w:color w:val="000000"/>
          <w:sz w:val="24"/>
          <w:highlight w:val="none"/>
        </w:rPr>
      </w:r>
      <w:r/>
    </w:p>
    <w:p>
      <w:pPr>
        <w:pStyle w:val="876"/>
        <w:ind w:firstLine="480"/>
        <w:spacing w:line="360" w:lineRule="auto"/>
        <w:rPr>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color w:val="000000"/>
          <w:sz w:val="24"/>
          <w:highlight w:val="none"/>
        </w:rPr>
      </w:r>
      <w:r/>
    </w:p>
    <w:p>
      <w:pPr>
        <w:pStyle w:val="876"/>
        <w:ind w:firstLine="480"/>
        <w:spacing w:line="360" w:lineRule="auto"/>
        <w:rPr>
          <w:rFonts w:ascii="宋体"/>
          <w:b/>
          <w:bCs/>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.评分标准</w:t>
      </w:r>
      <w:r>
        <w:rPr>
          <w:rFonts w:ascii="宋体"/>
          <w:b/>
          <w:bCs/>
          <w:color w:val="000000"/>
          <w:sz w:val="24"/>
          <w:highlight w:val="none"/>
        </w:rPr>
      </w:r>
      <w:r/>
    </w:p>
    <w:p>
      <w:pPr>
        <w:pStyle w:val="87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评分项目及总分（总分100分）</w:t>
      </w:r>
      <w:r>
        <w:rPr>
          <w:rFonts w:ascii="宋体" w:hAnsi="宋体"/>
          <w:color w:val="000000"/>
          <w:sz w:val="24"/>
          <w:highlight w:val="none"/>
        </w:rPr>
      </w:r>
      <w:r/>
    </w:p>
    <w:p>
      <w:pPr>
        <w:pStyle w:val="876"/>
        <w:ind w:firstLine="480"/>
        <w:spacing w:line="47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报价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76"/>
        <w:ind w:firstLine="480"/>
        <w:spacing w:line="47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（2）投标供应商评价                      </w:t>
      </w:r>
      <w:r>
        <w:rPr>
          <w:rFonts w:hint="eastAsia" w:ascii="宋体" w:hAnsi="宋体" w:eastAsia="宋体" w:cs="宋体"/>
          <w:b/>
          <w:color w:val="000000"/>
          <w:sz w:val="24"/>
          <w:szCs w:val="24"/>
          <w:highlight w:val="none"/>
          <w:lang w:val="en-US" w:eastAsia="zh-CN"/>
        </w:rPr>
        <w:t xml:space="preserve">    30</w:t>
      </w:r>
      <w:r>
        <w:rPr>
          <w:rFonts w:hint="eastAsia" w:ascii="宋体" w:hAnsi="宋体" w:eastAsia="宋体" w:cs="宋体"/>
          <w:b/>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76"/>
        <w:ind w:firstLine="480"/>
        <w:spacing w:line="470" w:lineRule="exact"/>
        <w:rPr>
          <w:rFonts w:hint="eastAsia" w:hAnsi="宋体"/>
          <w:bCs/>
          <w:color w:val="000000"/>
          <w:sz w:val="24"/>
          <w:szCs w:val="24"/>
          <w:highlight w:val="none"/>
        </w:rPr>
      </w:pPr>
      <w:r>
        <w:rPr>
          <w:rFonts w:hint="eastAsia" w:ascii="宋体" w:hAnsi="宋体" w:eastAsia="宋体" w:cs="宋体"/>
          <w:b/>
          <w:color w:val="000000"/>
          <w:sz w:val="24"/>
          <w:szCs w:val="24"/>
          <w:highlight w:val="none"/>
        </w:rPr>
        <w:t xml:space="preserve">（3）技术部分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分</w:t>
      </w:r>
      <w:r>
        <w:rPr>
          <w:rFonts w:hint="eastAsia" w:hAnsi="宋体"/>
          <w:bCs/>
          <w:color w:val="000000"/>
          <w:sz w:val="24"/>
          <w:szCs w:val="24"/>
          <w:highlight w:val="none"/>
        </w:rPr>
      </w:r>
      <w:r/>
    </w:p>
    <w:p>
      <w:pPr>
        <w:pStyle w:val="876"/>
        <w:ind w:firstLine="480"/>
        <w:spacing w:line="470" w:lineRule="exact"/>
        <w:rPr>
          <w:rFonts w:hint="eastAsia" w:hAnsi="宋体"/>
          <w:b/>
          <w:bCs/>
          <w:color w:val="000000"/>
          <w:sz w:val="24"/>
          <w:szCs w:val="24"/>
          <w:highlight w:val="none"/>
        </w:rPr>
      </w:pPr>
      <w:r>
        <w:rPr>
          <w:rFonts w:hint="eastAsia" w:hAnsi="宋体"/>
          <w:b/>
          <w:bCs/>
          <w:color w:val="000000"/>
          <w:sz w:val="24"/>
          <w:szCs w:val="24"/>
          <w:highlight w:val="none"/>
        </w:rPr>
        <w:t xml:space="preserve">（二</w:t>
      </w:r>
      <w:r>
        <w:rPr>
          <w:rFonts w:hint="eastAsia" w:hAnsi="宋体"/>
          <w:b/>
          <w:bCs/>
          <w:color w:val="000000"/>
          <w:sz w:val="24"/>
          <w:szCs w:val="24"/>
          <w:highlight w:val="none"/>
          <w:lang w:eastAsia="zh-CN"/>
        </w:rPr>
        <w:t xml:space="preserve">）</w:t>
      </w:r>
      <w:r>
        <w:rPr>
          <w:rFonts w:hint="eastAsia" w:hAnsi="宋体"/>
          <w:b/>
          <w:bCs/>
          <w:color w:val="000000"/>
          <w:sz w:val="24"/>
          <w:szCs w:val="24"/>
          <w:highlight w:val="none"/>
        </w:rPr>
        <w:t xml:space="preserve">各项目评分标准</w:t>
      </w:r>
      <w:r>
        <w:rPr>
          <w:rFonts w:hint="eastAsia" w:hAnsi="宋体"/>
          <w:b/>
          <w:bCs/>
          <w:color w:val="000000"/>
          <w:sz w:val="24"/>
          <w:szCs w:val="24"/>
          <w:highlight w:val="none"/>
        </w:rPr>
      </w:r>
      <w:r/>
    </w:p>
    <w:p>
      <w:pPr>
        <w:pStyle w:val="876"/>
        <w:ind w:firstLine="480"/>
        <w:spacing w:line="470" w:lineRule="exac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 </w:t>
      </w:r>
      <w:r>
        <w:rPr>
          <w:rFonts w:hint="eastAsia" w:ascii="宋体" w:hAnsi="宋体" w:eastAsia="宋体" w:cs="宋体"/>
          <w:bCs/>
          <w:color w:val="000000"/>
          <w:sz w:val="24"/>
          <w:szCs w:val="24"/>
          <w:highlight w:val="none"/>
        </w:rPr>
      </w:r>
      <w:r/>
    </w:p>
    <w:p>
      <w:pPr>
        <w:pStyle w:val="876"/>
        <w:ind w:firstLine="480"/>
        <w:spacing w:line="360" w:lineRule="auto"/>
        <w:rPr>
          <w:rFonts w:hint="eastAsia" w:ascii="宋体" w:hAnsi="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采用低价优先</w:t>
      </w:r>
      <w:r>
        <w:rPr>
          <w:rFonts w:hint="eastAsia" w:ascii="宋体" w:hAnsi="宋体" w:cs="宋体"/>
          <w:b w:val="0"/>
          <w:bCs w:val="0"/>
          <w:color w:val="000000"/>
          <w:sz w:val="24"/>
          <w:highlight w:val="none"/>
          <w:lang w:val="en-US" w:eastAsia="zh-CN" w:bidi="ar"/>
        </w:rPr>
        <w:t xml:space="preserve">法计算，即满足招标文件要求且投标价格最低的投标报价为评标基准价，其价格分为满分。其他投标人的价格分统一按照下列公式计算：</w:t>
      </w:r>
      <w:r>
        <w:rPr>
          <w:rFonts w:hint="eastAsia" w:ascii="宋体" w:hAnsi="宋体" w:cs="宋体"/>
          <w:b w:val="0"/>
          <w:bCs w:val="0"/>
          <w:color w:val="000000"/>
          <w:sz w:val="24"/>
          <w:highlight w:val="none"/>
          <w:lang w:val="en-US" w:eastAsia="zh-CN" w:bidi="ar"/>
        </w:rPr>
      </w:r>
      <w:r/>
    </w:p>
    <w:p>
      <w:pPr>
        <w:pStyle w:val="876"/>
        <w:ind w:firstLine="480"/>
        <w:spacing w:line="360" w:lineRule="auto"/>
        <w:rPr>
          <w:rFonts w:hint="eastAsia" w:ascii="宋体" w:hAnsi="宋体" w:cs="宋体"/>
          <w:b w:val="0"/>
          <w:bCs w:val="0"/>
          <w:color w:val="000000"/>
          <w:sz w:val="24"/>
          <w:highlight w:val="none"/>
          <w:lang w:val="en-US" w:eastAsia="zh-CN" w:bidi="ar"/>
        </w:rPr>
      </w:pPr>
      <w:r>
        <w:rPr>
          <w:rFonts w:hint="eastAsia" w:ascii="宋体" w:hAnsi="宋体" w:cs="宋体"/>
          <w:b w:val="0"/>
          <w:bCs w:val="0"/>
          <w:color w:val="000000"/>
          <w:sz w:val="24"/>
          <w:highlight w:val="none"/>
          <w:lang w:val="en-US" w:eastAsia="zh-CN" w:bidi="ar"/>
        </w:rPr>
        <w:t xml:space="preserve">投标报价得分=（评标基准价/投标报价）×价格权重（结果保留两位小数）</w:t>
      </w:r>
      <w:r>
        <w:rPr>
          <w:rFonts w:hint="eastAsia" w:ascii="宋体" w:hAnsi="宋体" w:cs="宋体"/>
          <w:b w:val="0"/>
          <w:bCs w:val="0"/>
          <w:color w:val="000000"/>
          <w:sz w:val="24"/>
          <w:highlight w:val="none"/>
          <w:lang w:val="en-US" w:eastAsia="zh-CN" w:bidi="ar"/>
        </w:rPr>
      </w:r>
      <w:r/>
    </w:p>
    <w:p>
      <w:pPr>
        <w:pStyle w:val="876"/>
        <w:ind w:firstLine="48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采购项目需要落实的政府采购政策及注意事项如下：</w:t>
      </w:r>
      <w:r>
        <w:rPr>
          <w:rFonts w:hint="eastAsia" w:ascii="宋体" w:hAnsi="宋体"/>
          <w:b/>
          <w:bCs/>
          <w:color w:val="000000"/>
          <w:sz w:val="24"/>
          <w:highlight w:val="none"/>
        </w:rPr>
      </w:r>
      <w:r/>
    </w:p>
    <w:p>
      <w:pPr>
        <w:pStyle w:val="876"/>
        <w:ind w:firstLine="60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①对小型和微型企业产品、残疾人福利性单位产品、监狱和戒毒企业产品的价格给予10%的扣除，用扣除后的价格计算评标基准价和投标报价。</w:t>
      </w:r>
      <w:r>
        <w:rPr>
          <w:rFonts w:hint="eastAsia" w:ascii="宋体" w:hAnsi="宋体"/>
          <w:b w:val="0"/>
          <w:bCs w:val="0"/>
          <w:color w:val="000000"/>
          <w:sz w:val="24"/>
          <w:highlight w:val="none"/>
        </w:rPr>
      </w:r>
      <w:r/>
    </w:p>
    <w:p>
      <w:pPr>
        <w:pStyle w:val="876"/>
        <w:ind w:firstLine="60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rPr>
          <w:rFonts w:hint="eastAsia" w:ascii="宋体" w:hAnsi="宋体"/>
          <w:b w:val="0"/>
          <w:bCs w:val="0"/>
          <w:color w:val="000000"/>
          <w:sz w:val="24"/>
          <w:highlight w:val="none"/>
        </w:rPr>
      </w:r>
      <w:r/>
    </w:p>
    <w:p>
      <w:pPr>
        <w:pStyle w:val="876"/>
        <w:ind w:firstLine="60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③参加投标（报价）的残疾人福利性单位应当按照《关于促进残疾人就业政府采购政策的通知》（财库</w:t>
      </w:r>
      <w:r>
        <w:rPr>
          <w:rFonts w:hint="eastAsia" w:ascii="宋体" w:hAnsi="宋体"/>
          <w:b w:val="0"/>
          <w:bCs w:val="0"/>
          <w:color w:val="000000"/>
          <w:sz w:val="24"/>
          <w:highlight w:val="none"/>
          <w:lang w:eastAsia="zh-CN"/>
        </w:rPr>
        <w:t xml:space="preserve">〔2017〕141号</w:t>
      </w:r>
      <w:r>
        <w:rPr>
          <w:rFonts w:hint="eastAsia" w:ascii="宋体" w:hAnsi="宋体"/>
          <w:b w:val="0"/>
          <w:bCs w:val="0"/>
          <w:color w:val="000000"/>
          <w:sz w:val="24"/>
          <w:highlight w:val="none"/>
        </w:rPr>
        <w:t xml:space="preserve">）的规定，提供《残疾人福利性单位声明函》（格式见附件），并对声明的真实性负责。残疾人福利性单位属于小微企业的，不重复享受政策支持。</w:t>
      </w:r>
      <w:r>
        <w:rPr>
          <w:rFonts w:hint="eastAsia" w:ascii="宋体" w:hAnsi="宋体"/>
          <w:b w:val="0"/>
          <w:bCs w:val="0"/>
          <w:color w:val="000000"/>
          <w:sz w:val="24"/>
          <w:highlight w:val="none"/>
        </w:rPr>
      </w:r>
      <w:r/>
    </w:p>
    <w:p>
      <w:pPr>
        <w:pStyle w:val="876"/>
        <w:ind w:firstLine="60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④参加投标（报价）的监狱和戒毒企业应当按照《财政部司法部关于政府采购支持监狱企业发展有关问题的通知》（财库</w:t>
      </w:r>
      <w:r>
        <w:rPr>
          <w:rFonts w:hint="eastAsia" w:ascii="宋体" w:hAnsi="宋体"/>
          <w:b w:val="0"/>
          <w:bCs w:val="0"/>
          <w:color w:val="000000"/>
          <w:sz w:val="24"/>
          <w:highlight w:val="none"/>
          <w:lang w:eastAsia="zh-CN"/>
        </w:rPr>
        <w:t xml:space="preserve">〔2014〕68号</w:t>
      </w:r>
      <w:r>
        <w:rPr>
          <w:rFonts w:hint="eastAsia" w:ascii="宋体" w:hAnsi="宋体"/>
          <w:b w:val="0"/>
          <w:bCs w:val="0"/>
          <w:color w:val="000000"/>
          <w:sz w:val="24"/>
          <w:highlight w:val="none"/>
        </w:rPr>
        <w:t xml:space="preserve">）的规定，提供由省级以上监狱管理局、戒毒管理局（含新疆生产建设兵团）出具的属于监狱企业的证明文件。</w:t>
      </w:r>
      <w:r>
        <w:rPr>
          <w:rFonts w:hint="eastAsia" w:ascii="宋体" w:hAnsi="宋体"/>
          <w:b w:val="0"/>
          <w:bCs w:val="0"/>
          <w:color w:val="000000"/>
          <w:sz w:val="24"/>
          <w:highlight w:val="none"/>
        </w:rPr>
      </w:r>
      <w:r/>
    </w:p>
    <w:p>
      <w:pPr>
        <w:pStyle w:val="876"/>
        <w:ind w:firstLine="600"/>
        <w:spacing w:line="360" w:lineRule="auto"/>
        <w:rPr>
          <w:rFonts w:ascii="宋体" w:hAnsi="宋体"/>
          <w:b/>
          <w:bCs/>
          <w:color w:val="000000"/>
          <w:sz w:val="24"/>
          <w:highlight w:val="none"/>
        </w:rPr>
      </w:pPr>
      <w:r>
        <w:rPr>
          <w:rFonts w:hint="eastAsia" w:ascii="宋体" w:hAnsi="宋体"/>
          <w:b w:val="0"/>
          <w:bCs w:val="0"/>
          <w:color w:val="000000"/>
          <w:sz w:val="24"/>
          <w:highlight w:val="none"/>
        </w:rPr>
        <w:t xml:space="preserve">⑤如未按前述要求填写和提供有效证明或相关内容表述不清的，不得享受价格扣除。</w:t>
      </w:r>
      <w:r>
        <w:rPr>
          <w:rFonts w:hint="eastAsia" w:ascii="宋体" w:hAnsi="宋体"/>
          <w:b/>
          <w:bCs/>
          <w:color w:val="000000"/>
          <w:sz w:val="24"/>
          <w:highlight w:val="none"/>
        </w:rPr>
        <w:t xml:space="preserve">同一供应商，上述价格扣除优惠不得重复享受。</w:t>
      </w:r>
      <w:r>
        <w:rPr>
          <w:rFonts w:ascii="宋体" w:hAnsi="宋体"/>
          <w:b/>
          <w:bCs/>
          <w:color w:val="000000"/>
          <w:sz w:val="24"/>
          <w:highlight w:val="none"/>
        </w:rPr>
      </w:r>
      <w:r/>
    </w:p>
    <w:p>
      <w:pPr>
        <w:pStyle w:val="876"/>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bidi="ar"/>
        </w:rPr>
        <w:t xml:space="preserve">2.</w:t>
      </w:r>
      <w:r>
        <w:rPr>
          <w:rFonts w:hint="eastAsia" w:hAnsi="宋体"/>
          <w:b/>
          <w:color w:val="000000"/>
          <w:sz w:val="24"/>
          <w:szCs w:val="24"/>
          <w:highlight w:val="none"/>
        </w:rPr>
        <w:t xml:space="preserve">投标</w:t>
      </w:r>
      <w:r>
        <w:rPr>
          <w:rFonts w:hint="eastAsia" w:hAnsi="宋体"/>
          <w:b/>
          <w:color w:val="000000"/>
          <w:sz w:val="24"/>
          <w:szCs w:val="24"/>
          <w:highlight w:val="none"/>
          <w:lang w:val="en-US" w:eastAsia="zh-CN"/>
        </w:rPr>
        <w:t xml:space="preserve">供应商评价</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lang w:val="en-US" w:eastAsia="zh-CN" w:bidi="ar"/>
        </w:rPr>
        <w:t xml:space="preserve">30</w:t>
      </w:r>
      <w:r>
        <w:rPr>
          <w:rFonts w:hint="eastAsia" w:ascii="宋体" w:hAnsi="宋体" w:cs="宋体"/>
          <w:b/>
          <w:bCs/>
          <w:color w:val="000000"/>
          <w:sz w:val="24"/>
          <w:highlight w:val="none"/>
          <w:lang w:bidi="ar"/>
        </w:rPr>
        <w:t xml:space="preserve">分）</w:t>
      </w:r>
      <w:r>
        <w:rPr>
          <w:rFonts w:ascii="宋体" w:hAnsi="宋体" w:cs="宋体"/>
          <w:b/>
          <w:bCs/>
          <w:color w:val="000000"/>
          <w:sz w:val="24"/>
          <w:highlight w:val="none"/>
        </w:rPr>
      </w:r>
      <w:r/>
    </w:p>
    <w:p>
      <w:pPr>
        <w:pStyle w:val="876"/>
        <w:ind w:firstLine="480"/>
        <w:spacing w:line="360" w:lineRule="auto"/>
        <w:rPr>
          <w:rFonts w:ascii="宋体" w:hAnsi="宋体"/>
          <w:b/>
          <w:color w:val="000000"/>
          <w:sz w:val="24"/>
          <w:highlight w:val="none"/>
        </w:rPr>
      </w:pP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1</w:t>
      </w:r>
      <w:r>
        <w:rPr>
          <w:rFonts w:hint="eastAsia" w:ascii="宋体" w:hAnsi="宋体"/>
          <w:b/>
          <w:bCs w:val="0"/>
          <w:color w:val="000000"/>
          <w:sz w:val="24"/>
          <w:highlight w:val="none"/>
        </w:rPr>
        <w:t xml:space="preserve">）</w:t>
      </w:r>
      <w:r>
        <w:rPr>
          <w:rFonts w:hint="eastAsia" w:hAnsi="宋体" w:cs="宋体"/>
          <w:b/>
          <w:bCs w:val="0"/>
          <w:color w:val="000000"/>
          <w:sz w:val="24"/>
          <w:highlight w:val="none"/>
        </w:rPr>
        <w:t xml:space="preserve">业绩</w:t>
      </w: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分）：</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自2022年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月1日以来承接过的类似项目业绩合同（日期以合同签订日期为准），有一个得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分，最高得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分；【提供</w:t>
      </w:r>
      <w:r>
        <w:rPr>
          <w:rFonts w:hint="eastAsia" w:ascii="宋体" w:hAnsi="宋体"/>
          <w:color w:val="000000"/>
          <w:sz w:val="24"/>
          <w:szCs w:val="24"/>
          <w:highlight w:val="none"/>
          <w:lang w:eastAsia="zh-CN"/>
        </w:rPr>
        <w:t xml:space="preserve">中标通知书、</w:t>
      </w:r>
      <w:r>
        <w:rPr>
          <w:rFonts w:hint="eastAsia" w:ascii="宋体" w:hAnsi="宋体"/>
          <w:color w:val="000000"/>
          <w:sz w:val="24"/>
          <w:szCs w:val="24"/>
          <w:highlight w:val="none"/>
        </w:rPr>
        <w:t xml:space="preserve">合同原件扫描件</w:t>
      </w:r>
      <w:r>
        <w:rPr>
          <w:rFonts w:hint="eastAsia" w:ascii="宋体" w:hAnsi="宋体"/>
          <w:color w:val="000000"/>
          <w:sz w:val="24"/>
          <w:szCs w:val="24"/>
          <w:highlight w:val="none"/>
          <w:lang w:val="en-US" w:eastAsia="zh-CN"/>
        </w:rPr>
        <w:t xml:space="preserve">加盖电子签章</w:t>
      </w:r>
      <w:r>
        <w:rPr>
          <w:rFonts w:hint="eastAsia" w:ascii="宋体" w:hAnsi="宋体"/>
          <w:color w:val="000000"/>
          <w:sz w:val="24"/>
          <w:szCs w:val="24"/>
          <w:highlight w:val="none"/>
        </w:rPr>
        <w:t xml:space="preserve">上传至电子投标文件，</w:t>
      </w:r>
      <w:r>
        <w:rPr>
          <w:rFonts w:hint="eastAsia" w:ascii="宋体" w:hAnsi="宋体"/>
          <w:color w:val="000000"/>
          <w:sz w:val="24"/>
          <w:szCs w:val="24"/>
          <w:highlight w:val="none"/>
          <w:lang w:val="en-US" w:eastAsia="zh-CN"/>
        </w:rPr>
        <w:t xml:space="preserve">不提供或提供不全</w:t>
      </w:r>
      <w:r>
        <w:rPr>
          <w:rFonts w:hint="eastAsia" w:ascii="宋体" w:hAnsi="宋体"/>
          <w:color w:val="000000"/>
          <w:sz w:val="24"/>
          <w:szCs w:val="24"/>
          <w:highlight w:val="none"/>
        </w:rPr>
        <w:t xml:space="preserve">不得分】</w:t>
      </w:r>
      <w:r>
        <w:rPr>
          <w:rFonts w:ascii="宋体" w:hAnsi="宋体"/>
          <w:b/>
          <w:color w:val="000000"/>
          <w:sz w:val="24"/>
          <w:highlight w:val="none"/>
        </w:rPr>
      </w:r>
      <w:r/>
    </w:p>
    <w:p>
      <w:pPr>
        <w:pStyle w:val="87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w:t>
      </w:r>
      <w:bookmarkStart w:id="5" w:name="_Hlk99637209"/>
      <w:r>
        <w:rPr>
          <w:rFonts w:hint="eastAsia" w:ascii="宋体" w:hAnsi="宋体" w:eastAsia="宋体" w:cs="宋体"/>
          <w:b/>
          <w:bCs/>
          <w:color w:val="000000"/>
          <w:sz w:val="24"/>
          <w:highlight w:val="none"/>
        </w:rPr>
        <w:t xml:space="preserve">人员配置情况（</w:t>
      </w:r>
      <w:r>
        <w:rPr>
          <w:rFonts w:hint="eastAsia" w:ascii="宋体" w:hAnsi="宋体" w:eastAsia="宋体" w:cs="宋体"/>
          <w:b/>
          <w:bCs/>
          <w:color w:val="000000"/>
          <w:sz w:val="24"/>
          <w:highlight w:val="none"/>
          <w:lang w:val="en-US" w:eastAsia="zh-CN"/>
        </w:rPr>
        <w:t xml:space="preserve">10</w:t>
      </w:r>
      <w:r>
        <w:rPr>
          <w:rFonts w:hint="eastAsia" w:ascii="宋体" w:hAnsi="宋体" w:eastAsia="宋体" w:cs="宋体"/>
          <w:b/>
          <w:bCs/>
          <w:color w:val="000000"/>
          <w:sz w:val="24"/>
          <w:highlight w:val="none"/>
        </w:rPr>
        <w:t xml:space="preserve">分）</w:t>
      </w:r>
      <w:bookmarkEnd w:id="5"/>
      <w:r>
        <w:rPr>
          <w:rFonts w:hint="eastAsia" w:ascii="宋体" w:hAnsi="宋体" w:eastAsia="宋体" w:cs="宋体"/>
          <w:b/>
          <w:bCs/>
          <w:color w:val="000000"/>
          <w:sz w:val="24"/>
          <w:highlight w:val="none"/>
          <w:lang w:eastAsia="zh-CN"/>
        </w:rPr>
        <w:t xml:space="preserve">：</w:t>
      </w:r>
      <w:r>
        <w:rPr>
          <w:rFonts w:hint="eastAsia" w:ascii="宋体" w:hAnsi="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供应商拟配备的本项目人员</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，具有“公路交通安全设施工”职业证书的，有一个得2分，本项最高得</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b/>
          <w:bCs w:val="0"/>
          <w:color w:val="000000"/>
          <w:sz w:val="24"/>
          <w:highlight w:val="none"/>
        </w:rPr>
        <w:t xml:space="preserve">提供以上人员的相关证书</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“国家职业资格证书全国联网查询”网站查询结果截图</w:t>
      </w:r>
      <w:r>
        <w:rPr>
          <w:rFonts w:hint="eastAsia" w:ascii="宋体" w:hAnsi="宋体" w:eastAsia="宋体" w:cs="宋体"/>
          <w:b/>
          <w:bCs w:val="0"/>
          <w:color w:val="000000"/>
          <w:sz w:val="24"/>
          <w:highlight w:val="none"/>
        </w:rPr>
        <w:t xml:space="preserve">及投标供应商近一年内任意一个月（不含投标当月）为以上人员缴纳社保的证明，提供上述资料扫描件加盖</w:t>
      </w:r>
      <w:r>
        <w:rPr>
          <w:rFonts w:hint="eastAsia" w:ascii="宋体" w:hAnsi="宋体" w:eastAsia="宋体" w:cs="宋体"/>
          <w:b/>
          <w:bCs w:val="0"/>
          <w:color w:val="000000"/>
          <w:sz w:val="24"/>
          <w:highlight w:val="none"/>
          <w:lang w:val="en-US" w:eastAsia="zh-CN"/>
        </w:rPr>
        <w:t xml:space="preserve">电子签章</w:t>
      </w:r>
      <w:r>
        <w:rPr>
          <w:rFonts w:hint="eastAsia" w:ascii="宋体" w:hAnsi="宋体" w:eastAsia="宋体" w:cs="宋体"/>
          <w:b/>
          <w:bCs w:val="0"/>
          <w:color w:val="000000"/>
          <w:sz w:val="24"/>
          <w:highlight w:val="none"/>
        </w:rPr>
        <w:t xml:space="preserve">上传至电子投标文</w:t>
      </w:r>
      <w:r>
        <w:rPr>
          <w:rFonts w:hint="eastAsia" w:ascii="宋体" w:hAnsi="宋体" w:eastAsia="宋体" w:cs="宋体"/>
          <w:b/>
          <w:bCs w:val="0"/>
          <w:color w:val="000000"/>
          <w:sz w:val="24"/>
          <w:highlight w:val="none"/>
          <w:lang w:val="en-US" w:eastAsia="zh-CN"/>
        </w:rPr>
        <w:t xml:space="preserve">件</w:t>
      </w:r>
      <w:r>
        <w:rPr>
          <w:rFonts w:hint="eastAsia" w:ascii="宋体" w:hAnsi="宋体" w:eastAsia="宋体" w:cs="宋体"/>
          <w:b/>
          <w:bCs w:val="0"/>
          <w:color w:val="000000"/>
          <w:sz w:val="24"/>
          <w:highlight w:val="none"/>
        </w:rPr>
        <w:t xml:space="preserve">，</w:t>
      </w:r>
      <w:r>
        <w:rPr>
          <w:rFonts w:hint="eastAsia" w:ascii="宋体" w:hAnsi="宋体" w:eastAsia="宋体" w:cs="宋体"/>
          <w:b/>
          <w:bCs/>
          <w:color w:val="000000"/>
          <w:sz w:val="24"/>
          <w:highlight w:val="none"/>
        </w:rPr>
        <w:t xml:space="preserve">未按要求提供不得分</w:t>
      </w:r>
      <w:r>
        <w:rPr>
          <w:rFonts w:hint="eastAsia" w:ascii="宋体" w:hAnsi="宋体" w:eastAsia="宋体" w:cs="宋体"/>
          <w:b/>
          <w:bCs w:val="0"/>
          <w:color w:val="000000"/>
          <w:sz w:val="24"/>
          <w:highlight w:val="none"/>
        </w:rPr>
        <w:t xml:space="preserve">。</w:t>
      </w:r>
      <w:r>
        <w:rPr>
          <w:rFonts w:hint="eastAsia" w:ascii="宋体" w:hAnsi="宋体" w:eastAsia="宋体" w:cs="宋体"/>
          <w:b/>
          <w:bCs/>
          <w:color w:val="000000"/>
          <w:sz w:val="24"/>
          <w:szCs w:val="24"/>
          <w:highlight w:val="none"/>
        </w:rPr>
        <w:t xml:space="preserve">拟配备</w:t>
      </w:r>
      <w:r>
        <w:rPr>
          <w:rFonts w:hint="eastAsia" w:ascii="宋体" w:hAnsi="宋体" w:eastAsia="宋体" w:cs="宋体"/>
          <w:b/>
          <w:bCs/>
          <w:color w:val="000000"/>
          <w:sz w:val="24"/>
          <w:szCs w:val="24"/>
          <w:highlight w:val="none"/>
          <w:lang w:val="en-US" w:eastAsia="zh-CN"/>
        </w:rPr>
        <w:t xml:space="preserve">的本项目</w:t>
      </w:r>
      <w:r>
        <w:rPr>
          <w:rFonts w:hint="eastAsia" w:ascii="宋体" w:hAnsi="宋体" w:eastAsia="宋体" w:cs="宋体"/>
          <w:b/>
          <w:bCs/>
          <w:color w:val="000000"/>
          <w:sz w:val="24"/>
          <w:szCs w:val="24"/>
          <w:highlight w:val="none"/>
        </w:rPr>
        <w:t xml:space="preserve">人员</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填列到《项目人员配备计划表》中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r>
      <w:r/>
    </w:p>
    <w:p>
      <w:pPr>
        <w:pStyle w:val="876"/>
        <w:ind w:firstLine="480"/>
        <w:jc w:val="left"/>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车辆配置</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76"/>
        <w:ind w:firstLine="48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投标供应商配备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辆自有8T（含）以上吊车，得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76"/>
        <w:ind w:firstLine="48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投标供应商配备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辆自有防撞车，得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76"/>
        <w:ind w:firstLine="480"/>
        <w:pageBreakBefore w:val="0"/>
        <w:spacing w:line="360" w:lineRule="auto"/>
        <w:rPr>
          <w:rFonts w:hint="eastAsia" w:ascii="宋体" w:hAnsi="宋体" w:eastAsia="宋体" w:cs="Times New Roman"/>
          <w:color w:val="000000"/>
          <w:sz w:val="24"/>
          <w:szCs w:val="24"/>
          <w:highlight w:val="none"/>
          <w:lang w:val="en-US" w:eastAsia="zh-CN" w:bidi="ar"/>
        </w:rPr>
        <w:outlineLvl w:val="9"/>
      </w:pP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投标供应商配备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辆自有</w:t>
      </w:r>
      <w:r>
        <w:rPr>
          <w:rFonts w:hint="eastAsia" w:ascii="宋体" w:hAnsi="宋体" w:eastAsia="宋体" w:cs="宋体"/>
          <w:color w:val="000000"/>
          <w:sz w:val="24"/>
          <w:szCs w:val="24"/>
          <w:highlight w:val="none"/>
          <w:lang w:val="en-US" w:eastAsia="zh-CN" w:bidi="ar"/>
        </w:rPr>
        <w:t xml:space="preserve">登高车（高空作业车）得</w:t>
      </w:r>
      <w:r>
        <w:rPr>
          <w:rFonts w:hint="eastAsia" w:ascii="宋体" w:hAnsi="宋体" w:cs="宋体"/>
          <w:color w:val="000000"/>
          <w:sz w:val="24"/>
          <w:szCs w:val="24"/>
          <w:highlight w:val="none"/>
          <w:lang w:val="en-US" w:eastAsia="zh-CN" w:bidi="ar"/>
        </w:rPr>
        <w:t xml:space="preserve">1</w:t>
      </w:r>
      <w:r>
        <w:rPr>
          <w:rFonts w:hint="eastAsia" w:ascii="宋体" w:hAnsi="宋体" w:eastAsia="宋体" w:cs="Times New Roman"/>
          <w:color w:val="000000"/>
          <w:sz w:val="24"/>
          <w:szCs w:val="24"/>
          <w:highlight w:val="none"/>
          <w:lang w:val="en-US" w:eastAsia="zh-CN" w:bidi="ar"/>
        </w:rPr>
        <w:t xml:space="preserve">分。</w:t>
      </w:r>
      <w:r>
        <w:rPr>
          <w:rFonts w:hint="eastAsia" w:ascii="宋体" w:hAnsi="宋体" w:eastAsia="宋体" w:cs="Times New Roman"/>
          <w:color w:val="000000"/>
          <w:sz w:val="24"/>
          <w:szCs w:val="24"/>
          <w:highlight w:val="none"/>
          <w:lang w:val="en-US" w:eastAsia="zh-CN" w:bidi="ar"/>
        </w:rPr>
      </w:r>
      <w:r/>
    </w:p>
    <w:p>
      <w:pPr>
        <w:pStyle w:val="876"/>
        <w:ind w:firstLine="480"/>
        <w:pageBreakBefore w:val="0"/>
        <w:spacing w:line="360" w:lineRule="auto"/>
        <w:rPr>
          <w:rFonts w:ascii="宋体" w:hAnsi="宋体" w:eastAsia="宋体" w:cs="Times New Roman"/>
          <w:color w:val="000000"/>
          <w:sz w:val="24"/>
          <w:szCs w:val="24"/>
          <w:highlight w:val="none"/>
          <w:lang w:val="en-US" w:eastAsia="zh-CN" w:bidi="ar"/>
        </w:rPr>
        <w:outlineLvl w:val="9"/>
      </w:pPr>
      <w:r>
        <w:rPr>
          <w:rFonts w:hint="eastAsia" w:ascii="宋体" w:hAnsi="宋体" w:eastAsia="宋体" w:cs="Times New Roman"/>
          <w:color w:val="000000"/>
          <w:sz w:val="24"/>
          <w:szCs w:val="24"/>
          <w:highlight w:val="none"/>
          <w:lang w:val="en-US" w:eastAsia="zh-CN" w:bidi="ar"/>
        </w:rPr>
        <w:t xml:space="preserve">本项最高得3分。</w:t>
      </w:r>
      <w:r>
        <w:rPr>
          <w:rFonts w:ascii="宋体" w:hAnsi="宋体" w:eastAsia="宋体" w:cs="Times New Roman"/>
          <w:color w:val="000000"/>
          <w:sz w:val="24"/>
          <w:szCs w:val="24"/>
          <w:highlight w:val="none"/>
          <w:lang w:val="en-US" w:eastAsia="zh-CN" w:bidi="ar"/>
        </w:rPr>
      </w:r>
      <w:r/>
    </w:p>
    <w:p>
      <w:pPr>
        <w:pStyle w:val="876"/>
        <w:ind w:firstLine="480"/>
        <w:pageBreakBefore w:val="0"/>
        <w:spacing w:line="360" w:lineRule="auto"/>
        <w:rPr>
          <w:rFonts w:hint="eastAsia" w:ascii="宋体" w:hAnsi="宋体" w:eastAsia="宋体" w:cs="宋体"/>
          <w:color w:val="000000"/>
          <w:sz w:val="24"/>
          <w:highlight w:val="none"/>
        </w:rPr>
        <w:outlineLvl w:val="9"/>
      </w:pPr>
      <w:r>
        <w:rPr>
          <w:rFonts w:hint="eastAsia" w:ascii="宋体" w:hAnsi="宋体" w:cs="宋体"/>
          <w:bCs/>
          <w:color w:val="000000"/>
          <w:sz w:val="24"/>
          <w:highlight w:val="none"/>
          <w:lang w:val="en-US" w:eastAsia="zh-CN"/>
        </w:rPr>
        <w:t xml:space="preserve">注：</w:t>
      </w:r>
      <w:r>
        <w:rPr>
          <w:rFonts w:hint="eastAsia" w:ascii="宋体" w:hAnsi="宋体" w:cs="宋体"/>
          <w:bCs/>
          <w:color w:val="000000"/>
          <w:sz w:val="24"/>
          <w:highlight w:val="none"/>
        </w:rPr>
        <w:t xml:space="preserve">投标时</w:t>
      </w:r>
      <w:r>
        <w:rPr>
          <w:rFonts w:hint="eastAsia" w:ascii="宋体" w:hAnsi="宋体" w:cs="宋体"/>
          <w:bCs/>
          <w:color w:val="000000"/>
          <w:sz w:val="24"/>
          <w:highlight w:val="none"/>
          <w:lang w:val="en-US" w:eastAsia="zh-CN"/>
        </w:rPr>
        <w:t xml:space="preserve">自有</w:t>
      </w:r>
      <w:r>
        <w:rPr>
          <w:rFonts w:hint="eastAsia" w:ascii="宋体" w:hAnsi="宋体" w:cs="宋体"/>
          <w:bCs/>
          <w:color w:val="000000"/>
          <w:sz w:val="24"/>
          <w:highlight w:val="none"/>
        </w:rPr>
        <w:t xml:space="preserve">车辆</w:t>
      </w:r>
      <w:r>
        <w:rPr>
          <w:rFonts w:hint="eastAsia" w:ascii="宋体" w:hAnsi="宋体" w:cs="宋体"/>
          <w:bCs/>
          <w:color w:val="000000"/>
          <w:sz w:val="24"/>
          <w:highlight w:val="none"/>
        </w:rPr>
        <w:t xml:space="preserve">需提供车辆行驶证</w:t>
      </w:r>
      <w:r>
        <w:rPr>
          <w:rFonts w:hint="eastAsia" w:ascii="宋体" w:hAnsi="宋体" w:cs="宋体"/>
          <w:bCs/>
          <w:color w:val="000000"/>
          <w:sz w:val="24"/>
          <w:highlight w:val="none"/>
          <w:lang w:eastAsia="zh-CN"/>
        </w:rPr>
        <w:t xml:space="preserve">、机动车登记证书、</w:t>
      </w:r>
      <w:r>
        <w:rPr>
          <w:rFonts w:hint="eastAsia" w:ascii="宋体" w:hAnsi="宋体" w:cs="宋体"/>
          <w:bCs/>
          <w:color w:val="000000"/>
          <w:sz w:val="24"/>
          <w:highlight w:val="none"/>
          <w:lang w:val="en-US" w:eastAsia="zh-CN"/>
        </w:rPr>
        <w:t xml:space="preserve">购买发票、显示车牌号的车辆照片。</w:t>
      </w:r>
      <w:r>
        <w:rPr>
          <w:rFonts w:hint="eastAsia" w:ascii="宋体" w:hAnsi="宋体" w:cs="宋体"/>
          <w:b/>
          <w:color w:val="000000"/>
          <w:sz w:val="24"/>
          <w:szCs w:val="22"/>
          <w:highlight w:val="none"/>
        </w:rPr>
        <w:t xml:space="preserve">（以上证明材料扫描件</w:t>
      </w:r>
      <w:r>
        <w:rPr>
          <w:rFonts w:hint="eastAsia" w:ascii="宋体" w:hAnsi="宋体" w:cs="宋体"/>
          <w:b/>
          <w:color w:val="000000"/>
          <w:sz w:val="24"/>
          <w:szCs w:val="22"/>
          <w:highlight w:val="none"/>
          <w:lang w:val="en-US" w:eastAsia="zh-CN"/>
        </w:rPr>
        <w:t xml:space="preserve">加盖电子签章</w:t>
      </w:r>
      <w:r>
        <w:rPr>
          <w:rFonts w:hint="eastAsia" w:ascii="宋体" w:hAnsi="宋体" w:cs="宋体"/>
          <w:b/>
          <w:color w:val="000000"/>
          <w:sz w:val="24"/>
          <w:szCs w:val="22"/>
          <w:highlight w:val="none"/>
        </w:rPr>
        <w:t xml:space="preserve">上传至投标文件中，不提供不得分）</w:t>
      </w:r>
      <w:r>
        <w:rPr>
          <w:rFonts w:hint="eastAsia" w:ascii="宋体" w:hAnsi="宋体" w:eastAsia="宋体" w:cs="宋体"/>
          <w:color w:val="000000"/>
          <w:sz w:val="24"/>
          <w:highlight w:val="none"/>
        </w:rPr>
      </w:r>
      <w:r/>
    </w:p>
    <w:p>
      <w:pPr>
        <w:pStyle w:val="876"/>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t xml:space="preserve">体系认证（</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分）：</w:t>
      </w:r>
      <w:r>
        <w:rPr>
          <w:rFonts w:hint="eastAsia" w:ascii="宋体" w:hAnsi="宋体" w:eastAsia="宋体" w:cs="宋体"/>
          <w:color w:val="000000"/>
          <w:sz w:val="24"/>
          <w:highlight w:val="none"/>
        </w:rPr>
        <w:t xml:space="preserve">供应商具有有效期内</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szCs w:val="24"/>
          <w:highlight w:val="none"/>
          <w:lang w:val="en-US" w:eastAsia="zh-CN" w:bidi="ar"/>
        </w:rPr>
        <w:t xml:space="preserve">道路交通安全管理体系认证证书、应急预案管理能力评价认证证书、安全生产标准化管理体系认证证书的，有1个得1分，本项最高得3分。【</w:t>
      </w:r>
      <w:r>
        <w:rPr>
          <w:rFonts w:hint="eastAsia" w:ascii="宋体" w:hAnsi="宋体" w:eastAsia="宋体" w:cs="宋体"/>
          <w:b/>
          <w:bCs/>
          <w:color w:val="000000"/>
          <w:spacing w:val="-5"/>
          <w:sz w:val="24"/>
          <w:szCs w:val="24"/>
          <w:highlight w:val="none"/>
        </w:rPr>
        <w:t xml:space="preserve">提</w:t>
      </w:r>
      <w:r>
        <w:rPr>
          <w:rFonts w:hint="eastAsia" w:ascii="宋体" w:hAnsi="宋体" w:eastAsia="宋体" w:cs="宋体"/>
          <w:b/>
          <w:bCs/>
          <w:color w:val="000000"/>
          <w:spacing w:val="1"/>
          <w:sz w:val="24"/>
          <w:szCs w:val="24"/>
          <w:highlight w:val="none"/>
        </w:rPr>
        <w:t xml:space="preserve">供证书须通过中国国家认证认可监督管理委员会备案通过的认证机构颁发且在全国认证认可信息公共服务平台</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z w:val="24"/>
          <w:szCs w:val="24"/>
          <w:highlight w:val="none"/>
        </w:rPr>
        <w:t xml:space="preserve">www</w:t>
      </w:r>
      <w:r>
        <w:rPr>
          <w:rFonts w:hint="eastAsia" w:ascii="宋体" w:hAnsi="宋体" w:eastAsia="宋体" w:cs="宋体"/>
          <w:b/>
          <w:bCs/>
          <w:color w:val="000000"/>
          <w:spacing w:val="1"/>
          <w:sz w:val="24"/>
          <w:szCs w:val="24"/>
          <w:highlight w:val="none"/>
        </w:rPr>
        <w:t xml:space="preserve">.</w:t>
      </w:r>
      <w:r>
        <w:rPr>
          <w:rFonts w:hint="eastAsia" w:ascii="宋体" w:hAnsi="宋体" w:eastAsia="宋体" w:cs="宋体"/>
          <w:b/>
          <w:bCs/>
          <w:color w:val="000000"/>
          <w:sz w:val="24"/>
          <w:szCs w:val="24"/>
          <w:highlight w:val="none"/>
        </w:rPr>
        <w:t xml:space="preserve">cnca</w:t>
      </w:r>
      <w:r>
        <w:rPr>
          <w:rFonts w:hint="eastAsia" w:ascii="宋体" w:hAnsi="宋体" w:eastAsia="宋体" w:cs="宋体"/>
          <w:b/>
          <w:bCs/>
          <w:color w:val="000000"/>
          <w:spacing w:val="1"/>
          <w:sz w:val="24"/>
          <w:szCs w:val="24"/>
          <w:highlight w:val="none"/>
        </w:rPr>
        <w:t xml:space="preserve">.</w:t>
      </w:r>
      <w:r>
        <w:rPr>
          <w:rFonts w:hint="eastAsia" w:ascii="宋体" w:hAnsi="宋体" w:eastAsia="宋体" w:cs="宋体"/>
          <w:b/>
          <w:bCs/>
          <w:color w:val="000000"/>
          <w:sz w:val="24"/>
          <w:szCs w:val="24"/>
          <w:highlight w:val="none"/>
        </w:rPr>
        <w:t xml:space="preserve">gov</w:t>
      </w:r>
      <w:r>
        <w:rPr>
          <w:rFonts w:hint="eastAsia" w:ascii="宋体" w:hAnsi="宋体" w:eastAsia="宋体" w:cs="宋体"/>
          <w:b/>
          <w:bCs/>
          <w:color w:val="000000"/>
          <w:spacing w:val="1"/>
          <w:sz w:val="24"/>
          <w:szCs w:val="24"/>
          <w:highlight w:val="none"/>
        </w:rPr>
        <w:t xml:space="preserve">.</w:t>
      </w:r>
      <w:r>
        <w:rPr>
          <w:rFonts w:hint="eastAsia" w:ascii="宋体" w:hAnsi="宋体" w:eastAsia="宋体" w:cs="宋体"/>
          <w:b/>
          <w:bCs/>
          <w:color w:val="000000"/>
          <w:sz w:val="24"/>
          <w:szCs w:val="24"/>
          <w:highlight w:val="none"/>
        </w:rPr>
        <w:t xml:space="preserve">cn</w:t>
      </w:r>
      <w:r>
        <w:rPr>
          <w:rFonts w:hint="eastAsia" w:ascii="宋体" w:hAnsi="宋体" w:eastAsia="宋体" w:cs="宋体"/>
          <w:b/>
          <w:bCs/>
          <w:color w:val="000000"/>
          <w:spacing w:val="1"/>
          <w:sz w:val="24"/>
          <w:szCs w:val="24"/>
          <w:highlight w:val="none"/>
        </w:rPr>
        <w:t xml:space="preserve">）可查询</w:t>
      </w:r>
      <w:r>
        <w:rPr>
          <w:rFonts w:hint="eastAsia" w:ascii="宋体" w:hAnsi="宋体" w:eastAsia="宋体" w:cs="宋体"/>
          <w:b/>
          <w:bCs/>
          <w:color w:val="000000"/>
          <w:spacing w:val="1"/>
          <w:sz w:val="24"/>
          <w:szCs w:val="24"/>
          <w:highlight w:val="none"/>
          <w:lang w:eastAsia="zh-CN"/>
        </w:rPr>
        <w:t xml:space="preserve">，</w:t>
      </w:r>
      <w:r>
        <w:rPr>
          <w:rFonts w:hint="eastAsia" w:ascii="宋体" w:hAnsi="宋体" w:eastAsia="宋体" w:cs="宋体"/>
          <w:b/>
          <w:bCs/>
          <w:color w:val="000000"/>
          <w:spacing w:val="1"/>
          <w:sz w:val="24"/>
          <w:szCs w:val="24"/>
          <w:highlight w:val="none"/>
        </w:rPr>
        <w:t xml:space="preserve">提供认证证书的原件扫描件和网页截图加盖</w:t>
      </w:r>
      <w:r>
        <w:rPr>
          <w:rFonts w:hint="eastAsia" w:ascii="宋体" w:hAnsi="宋体" w:eastAsia="宋体" w:cs="宋体"/>
          <w:b/>
          <w:bCs/>
          <w:color w:val="000000"/>
          <w:spacing w:val="1"/>
          <w:sz w:val="24"/>
          <w:szCs w:val="24"/>
          <w:highlight w:val="none"/>
          <w:lang w:val="en-US" w:eastAsia="zh-CN"/>
        </w:rPr>
        <w:t xml:space="preserve">电子签章上传至电子投标文件</w:t>
      </w:r>
      <w:r>
        <w:rPr>
          <w:rFonts w:hint="eastAsia" w:ascii="宋体" w:hAnsi="宋体" w:eastAsia="宋体" w:cs="宋体"/>
          <w:b/>
          <w:bCs/>
          <w:color w:val="000000"/>
          <w:spacing w:val="1"/>
          <w:sz w:val="24"/>
          <w:szCs w:val="24"/>
          <w:highlight w:val="none"/>
        </w:rPr>
        <w:t xml:space="preserve">，</w:t>
      </w:r>
      <w:r>
        <w:rPr>
          <w:rFonts w:hint="eastAsia" w:ascii="宋体" w:hAnsi="宋体" w:eastAsia="宋体" w:cs="宋体"/>
          <w:b/>
          <w:bCs/>
          <w:color w:val="000000"/>
          <w:sz w:val="24"/>
          <w:highlight w:val="none"/>
        </w:rPr>
        <w:t xml:space="preserve">未按要求提供不得分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b/>
          <w:color w:val="000000"/>
          <w:sz w:val="24"/>
          <w:highlight w:val="none"/>
        </w:rPr>
      </w:r>
      <w:r/>
    </w:p>
    <w:p>
      <w:pPr>
        <w:pStyle w:val="876"/>
        <w:ind w:right="0" w:firstLine="480"/>
        <w:jc w:val="both"/>
        <w:keepLines w:val="0"/>
        <w:keepNext w:val="0"/>
        <w:spacing w:before="0" w:beforeAutospacing="0" w:after="0" w:afterAutospacing="0" w:line="360" w:lineRule="auto"/>
        <w:widowControl w:val="off"/>
        <w:rPr>
          <w:rFonts w:hint="eastAsia" w:ascii="宋体" w:hAnsi="宋体" w:cs="宋体"/>
          <w:b/>
          <w:bCs w:val="0"/>
          <w:color w:val="000000"/>
          <w:sz w:val="24"/>
          <w:highlight w:val="none"/>
          <w:lang w:val="zh-CN"/>
        </w:rPr>
        <w:suppressLineNumbers w:val="0"/>
      </w:pPr>
      <w:r>
        <w:rPr>
          <w:rFonts w:hint="eastAsia" w:ascii="宋体" w:hAnsi="宋体" w:eastAsia="宋体" w:cs="宋体"/>
          <w:b/>
          <w:bCs/>
          <w:color w:val="000000"/>
          <w:sz w:val="24"/>
          <w:szCs w:val="24"/>
          <w:highlight w:val="none"/>
          <w:lang w:val="en-US" w:eastAsia="zh-CN" w:bidi="ar"/>
        </w:rPr>
        <w:t xml:space="preserve">（5）产品质量（12分）</w:t>
      </w:r>
      <w:r>
        <w:rPr>
          <w:rFonts w:hint="eastAsia" w:ascii="宋体" w:hAnsi="宋体" w:cs="宋体"/>
          <w:b/>
          <w:bCs w:val="0"/>
          <w:color w:val="000000"/>
          <w:sz w:val="24"/>
          <w:highlight w:val="none"/>
          <w:lang w:val="zh-CN"/>
        </w:rPr>
      </w:r>
      <w:r/>
    </w:p>
    <w:p>
      <w:pPr>
        <w:pStyle w:val="876"/>
        <w:ind w:firstLine="48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投标供应商具有有效期内的法定检测机构出具的机非隔离护栏安全性能评价报告</w:t>
      </w:r>
      <w:r>
        <w:rPr>
          <w:rFonts w:hint="eastAsia" w:ascii="宋体" w:hAnsi="宋体" w:eastAsia="宋体" w:cs="宋体"/>
          <w:color w:val="000000"/>
          <w:sz w:val="24"/>
          <w:highlight w:val="none"/>
          <w:lang w:eastAsia="zh-CN"/>
        </w:rPr>
        <w:t xml:space="preserve">，</w:t>
      </w:r>
      <w:r>
        <w:rPr>
          <w:rStyle w:val="883"/>
          <w:rFonts w:hint="eastAsia" w:ascii="宋体" w:hAnsi="宋体" w:eastAsia="宋体" w:cs="宋体"/>
          <w:b w:val="0"/>
          <w:color w:val="000000"/>
          <w:spacing w:val="7"/>
          <w:sz w:val="24"/>
          <w:highlight w:val="none"/>
          <w:lang w:val="en-US" w:eastAsia="zh-CN"/>
        </w:rPr>
        <w:t xml:space="preserve">报告中须详细反映汽车碰撞护栏的试验数据、试验结果情况照片且报告中阻挡功能、导向功能、缓冲功能检测结果均合格</w:t>
      </w:r>
      <w:r>
        <w:rPr>
          <w:rFonts w:hint="eastAsia" w:ascii="宋体" w:hAnsi="宋体" w:eastAsia="宋体" w:cs="宋体"/>
          <w:color w:val="000000"/>
          <w:sz w:val="24"/>
          <w:highlight w:val="none"/>
        </w:rPr>
        <w:t xml:space="preserve">的得4分；【</w:t>
      </w:r>
      <w:r>
        <w:rPr>
          <w:rFonts w:hint="eastAsia" w:ascii="宋体" w:hAnsi="宋体" w:eastAsia="宋体" w:cs="宋体"/>
          <w:b/>
          <w:bCs/>
          <w:color w:val="000000"/>
          <w:sz w:val="24"/>
          <w:highlight w:val="none"/>
        </w:rPr>
        <w:t xml:space="preserve">提供评价报告原件扫描件</w:t>
      </w:r>
      <w:r>
        <w:rPr>
          <w:rFonts w:hint="eastAsia" w:ascii="宋体" w:hAnsi="宋体" w:eastAsia="宋体" w:cs="宋体"/>
          <w:b/>
          <w:bCs/>
          <w:color w:val="000000"/>
          <w:sz w:val="24"/>
          <w:highlight w:val="none"/>
          <w:lang w:val="en-US" w:eastAsia="zh-CN"/>
        </w:rPr>
        <w:t xml:space="preserve">加盖电子签章</w:t>
      </w:r>
      <w:r>
        <w:rPr>
          <w:rFonts w:hint="eastAsia" w:ascii="宋体" w:hAnsi="宋体" w:eastAsia="宋体" w:cs="宋体"/>
          <w:b/>
          <w:bCs/>
          <w:color w:val="000000"/>
          <w:sz w:val="24"/>
          <w:highlight w:val="none"/>
        </w:rPr>
        <w:t xml:space="preserve">上传至电子投标文件，未按要求提供不得分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cs="宋体"/>
          <w:b/>
          <w:bCs/>
          <w:color w:val="000000"/>
          <w:sz w:val="24"/>
          <w:highlight w:val="none"/>
          <w:lang w:val="en-US" w:eastAsia="zh-CN" w:bidi="ar"/>
        </w:rPr>
      </w:pP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投标供应商具有有效期内的国家交通安全设施质量监督检验中心出具的交通工程产品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交通标志板、隔离栅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工厂检验合格证书</w:t>
      </w:r>
      <w:r>
        <w:rPr>
          <w:rFonts w:hint="eastAsia" w:ascii="宋体" w:hAnsi="宋体" w:cs="宋体"/>
          <w:color w:val="000000"/>
          <w:sz w:val="24"/>
          <w:highlight w:val="none"/>
          <w:lang w:eastAsia="zh-CN"/>
        </w:rPr>
        <w:t xml:space="preserve">和</w:t>
      </w:r>
      <w:r>
        <w:rPr>
          <w:rFonts w:hint="eastAsia" w:ascii="宋体" w:hAnsi="宋体" w:eastAsia="宋体" w:cs="宋体"/>
          <w:color w:val="000000"/>
          <w:sz w:val="24"/>
          <w:highlight w:val="none"/>
        </w:rPr>
        <w:t xml:space="preserve">检验报告的，每</w:t>
      </w:r>
      <w:r>
        <w:rPr>
          <w:rFonts w:hint="eastAsia" w:ascii="宋体" w:hAnsi="宋体" w:eastAsia="宋体" w:cs="宋体"/>
          <w:color w:val="000000"/>
          <w:sz w:val="24"/>
          <w:highlight w:val="none"/>
          <w:lang w:val="en-US" w:eastAsia="zh-CN"/>
        </w:rPr>
        <w:t xml:space="preserve">有</w:t>
      </w:r>
      <w:r>
        <w:rPr>
          <w:rFonts w:hint="eastAsia" w:ascii="宋体" w:hAnsi="宋体" w:eastAsia="宋体" w:cs="宋体"/>
          <w:color w:val="000000"/>
          <w:sz w:val="24"/>
          <w:highlight w:val="none"/>
        </w:rPr>
        <w:t xml:space="preserve">一份检测合格证书得2分，每</w:t>
      </w:r>
      <w:r>
        <w:rPr>
          <w:rFonts w:hint="eastAsia" w:ascii="宋体" w:hAnsi="宋体" w:eastAsia="宋体" w:cs="宋体"/>
          <w:color w:val="000000"/>
          <w:sz w:val="24"/>
          <w:highlight w:val="none"/>
          <w:lang w:val="en-US" w:eastAsia="zh-CN"/>
        </w:rPr>
        <w:t xml:space="preserve">有</w:t>
      </w:r>
      <w:r>
        <w:rPr>
          <w:rFonts w:hint="eastAsia" w:ascii="宋体" w:hAnsi="宋体" w:eastAsia="宋体" w:cs="宋体"/>
          <w:color w:val="000000"/>
          <w:sz w:val="24"/>
          <w:highlight w:val="none"/>
        </w:rPr>
        <w:t xml:space="preserve">一份检验报告得2分，本项最高得8分。【</w:t>
      </w:r>
      <w:r>
        <w:rPr>
          <w:rFonts w:hint="eastAsia" w:ascii="宋体" w:hAnsi="宋体" w:eastAsia="宋体" w:cs="宋体"/>
          <w:b/>
          <w:bCs/>
          <w:color w:val="000000"/>
          <w:sz w:val="24"/>
          <w:highlight w:val="none"/>
        </w:rPr>
        <w:t xml:space="preserve">提供检验合格证书</w:t>
      </w:r>
      <w:r>
        <w:rPr>
          <w:rFonts w:hint="eastAsia" w:ascii="宋体" w:hAnsi="宋体" w:cs="宋体"/>
          <w:b/>
          <w:bCs/>
          <w:color w:val="000000"/>
          <w:sz w:val="24"/>
          <w:highlight w:val="none"/>
          <w:lang w:eastAsia="zh-CN"/>
        </w:rPr>
        <w:t xml:space="preserve">和</w:t>
      </w:r>
      <w:r>
        <w:rPr>
          <w:rFonts w:hint="eastAsia" w:ascii="宋体" w:hAnsi="宋体" w:eastAsia="宋体" w:cs="宋体"/>
          <w:b/>
          <w:bCs/>
          <w:color w:val="000000"/>
          <w:sz w:val="24"/>
          <w:highlight w:val="none"/>
        </w:rPr>
        <w:t xml:space="preserve">检测报告原件扫描件</w:t>
      </w:r>
      <w:r>
        <w:rPr>
          <w:rFonts w:hint="eastAsia" w:ascii="宋体" w:hAnsi="宋体" w:eastAsia="宋体" w:cs="宋体"/>
          <w:b/>
          <w:bCs/>
          <w:color w:val="000000"/>
          <w:sz w:val="24"/>
          <w:highlight w:val="none"/>
          <w:lang w:val="en-US" w:eastAsia="zh-CN"/>
        </w:rPr>
        <w:t xml:space="preserve">加盖电子签章</w:t>
      </w:r>
      <w:r>
        <w:rPr>
          <w:rFonts w:hint="eastAsia" w:ascii="宋体" w:hAnsi="宋体" w:eastAsia="宋体" w:cs="宋体"/>
          <w:b/>
          <w:bCs/>
          <w:color w:val="000000"/>
          <w:sz w:val="24"/>
          <w:highlight w:val="none"/>
        </w:rPr>
        <w:t xml:space="preserve">上传至电子投标文件，未按要求提供不得分</w:t>
      </w:r>
      <w:r>
        <w:rPr>
          <w:rFonts w:hint="eastAsia" w:ascii="宋体" w:hAnsi="宋体" w:eastAsia="宋体" w:cs="宋体"/>
          <w:color w:val="000000"/>
          <w:sz w:val="24"/>
          <w:highlight w:val="none"/>
        </w:rPr>
        <w:t xml:space="preserve">】</w:t>
      </w:r>
      <w:r>
        <w:rPr>
          <w:rFonts w:hint="eastAsia" w:ascii="宋体" w:hAnsi="宋体" w:cs="宋体"/>
          <w:b/>
          <w:bCs/>
          <w:color w:val="000000"/>
          <w:sz w:val="24"/>
          <w:highlight w:val="none"/>
          <w:lang w:val="en-US" w:eastAsia="zh-CN" w:bidi="ar"/>
        </w:rPr>
      </w:r>
      <w:r/>
    </w:p>
    <w:p>
      <w:pPr>
        <w:pStyle w:val="876"/>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bidi="ar"/>
        </w:rPr>
        <w:t xml:space="preserve">3.</w:t>
      </w:r>
      <w:r>
        <w:rPr>
          <w:rFonts w:hint="eastAsia" w:ascii="宋体" w:hAnsi="宋体" w:cs="宋体"/>
          <w:b/>
          <w:bCs/>
          <w:color w:val="000000"/>
          <w:sz w:val="24"/>
          <w:highlight w:val="none"/>
          <w:lang w:bidi="ar"/>
        </w:rPr>
        <w:t xml:space="preserve">服务方案（</w:t>
      </w:r>
      <w:r>
        <w:rPr>
          <w:rFonts w:hint="eastAsia" w:ascii="宋体" w:hAnsi="宋体" w:cs="宋体"/>
          <w:b/>
          <w:bCs/>
          <w:color w:val="000000"/>
          <w:sz w:val="24"/>
          <w:highlight w:val="none"/>
          <w:lang w:val="en-US" w:eastAsia="zh-CN" w:bidi="ar"/>
        </w:rPr>
        <w:t xml:space="preserve">40</w:t>
      </w:r>
      <w:r>
        <w:rPr>
          <w:rFonts w:hint="eastAsia" w:ascii="宋体" w:hAnsi="宋体" w:cs="宋体"/>
          <w:b/>
          <w:bCs/>
          <w:color w:val="000000"/>
          <w:sz w:val="24"/>
          <w:highlight w:val="none"/>
          <w:lang w:bidi="ar"/>
        </w:rPr>
        <w:t xml:space="preserve">分）</w:t>
      </w:r>
      <w:r>
        <w:rPr>
          <w:rFonts w:hint="eastAsia" w:ascii="宋体" w:hAnsi="宋体" w:cs="宋体"/>
          <w:b/>
          <w:bCs/>
          <w:color w:val="000000"/>
          <w:sz w:val="24"/>
          <w:highlight w:val="none"/>
          <w:lang w:eastAsia="zh-CN" w:bidi="ar"/>
        </w:rPr>
        <w:t xml:space="preserve">（</w:t>
      </w:r>
      <w:r>
        <w:rPr>
          <w:rFonts w:hint="eastAsia" w:ascii="宋体" w:hAnsi="宋体"/>
          <w:b/>
          <w:bCs/>
          <w:color w:val="000000"/>
          <w:sz w:val="24"/>
          <w:highlight w:val="none"/>
        </w:rPr>
        <w:t xml:space="preserve">暗标</w:t>
      </w:r>
      <w:r>
        <w:rPr>
          <w:rFonts w:hint="eastAsia" w:ascii="宋体" w:hAnsi="宋体" w:cs="宋体"/>
          <w:b/>
          <w:bCs/>
          <w:color w:val="000000"/>
          <w:sz w:val="24"/>
          <w:highlight w:val="none"/>
          <w:lang w:eastAsia="zh-CN" w:bidi="ar"/>
        </w:rPr>
        <w:t xml:space="preserve">）</w:t>
      </w:r>
      <w:r>
        <w:rPr>
          <w:rFonts w:hint="eastAsia" w:ascii="宋体" w:hAnsi="宋体" w:eastAsia="宋体" w:cs="宋体"/>
          <w:b/>
          <w:bCs/>
          <w:color w:val="000000"/>
          <w:sz w:val="24"/>
          <w:highlight w:val="none"/>
          <w:lang w:eastAsia="zh-CN"/>
        </w:rPr>
      </w:r>
      <w:r/>
    </w:p>
    <w:p>
      <w:pPr>
        <w:pStyle w:val="876"/>
        <w:ind w:firstLine="482"/>
        <w:jc w:val="left"/>
        <w:spacing w:line="360" w:lineRule="auto"/>
        <w:rPr>
          <w:rFonts w:hint="eastAsia" w:ascii="宋体" w:hAnsi="宋体" w:eastAsia="宋体" w:cs="宋体"/>
          <w:b/>
          <w:color w:val="000000"/>
          <w:sz w:val="24"/>
          <w:szCs w:val="24"/>
          <w:highlight w:val="none"/>
          <w:u w:val="single"/>
          <w:lang w:val="zh-CN"/>
        </w:rPr>
      </w:pPr>
      <w:r>
        <w:rPr>
          <w:rFonts w:hint="eastAsia" w:ascii="宋体" w:hAnsi="宋体" w:eastAsia="宋体" w:cs="宋体"/>
          <w:b/>
          <w:color w:val="000000"/>
          <w:sz w:val="24"/>
          <w:szCs w:val="24"/>
          <w:highlight w:val="none"/>
          <w:u w:val="single"/>
          <w:lang w:val="zh-CN"/>
        </w:rPr>
        <w:t xml:space="preserve">注：技术</w:t>
      </w:r>
      <w:r>
        <w:rPr>
          <w:rFonts w:hint="eastAsia" w:ascii="宋体" w:hAnsi="宋体" w:eastAsia="宋体" w:cs="宋体"/>
          <w:b/>
          <w:color w:val="000000"/>
          <w:sz w:val="24"/>
          <w:szCs w:val="24"/>
          <w:highlight w:val="none"/>
          <w:u w:val="single"/>
        </w:rPr>
        <w:t xml:space="preserve">文件</w:t>
      </w:r>
      <w:r>
        <w:rPr>
          <w:rFonts w:hint="eastAsia" w:ascii="宋体" w:hAnsi="宋体" w:eastAsia="宋体" w:cs="宋体"/>
          <w:b/>
          <w:color w:val="000000"/>
          <w:sz w:val="24"/>
          <w:szCs w:val="24"/>
          <w:highlight w:val="none"/>
          <w:u w:val="single"/>
          <w:lang w:val="zh-CN"/>
        </w:rPr>
        <w:t xml:space="preserve">部分属于暗标，页数不得少于30页，不得多于300页。投标人在制作技术</w:t>
      </w:r>
      <w:r>
        <w:rPr>
          <w:rFonts w:hint="eastAsia" w:ascii="宋体" w:hAnsi="宋体" w:eastAsia="宋体" w:cs="宋体"/>
          <w:b/>
          <w:color w:val="000000"/>
          <w:sz w:val="24"/>
          <w:szCs w:val="24"/>
          <w:highlight w:val="none"/>
          <w:u w:val="single"/>
        </w:rPr>
        <w:t xml:space="preserve">文件</w:t>
      </w:r>
      <w:r>
        <w:rPr>
          <w:rFonts w:hint="eastAsia" w:ascii="宋体" w:hAnsi="宋体" w:eastAsia="宋体" w:cs="宋体"/>
          <w:b/>
          <w:color w:val="000000"/>
          <w:sz w:val="24"/>
          <w:szCs w:val="24"/>
          <w:highlight w:val="none"/>
          <w:u w:val="single"/>
          <w:lang w:val="zh-CN"/>
        </w:rPr>
        <w:t xml:space="preserve">部分相关内容时不得有体现投标人身份的内容，否则投标无效。</w:t>
      </w:r>
      <w:r>
        <w:rPr>
          <w:rFonts w:hint="eastAsia" w:ascii="宋体" w:hAnsi="宋体" w:eastAsia="宋体" w:cs="宋体"/>
          <w:b/>
          <w:color w:val="000000"/>
          <w:sz w:val="24"/>
          <w:szCs w:val="24"/>
          <w:highlight w:val="none"/>
          <w:u w:val="single"/>
          <w:lang w:val="zh-CN"/>
        </w:rPr>
      </w:r>
      <w:r/>
    </w:p>
    <w:p>
      <w:pPr>
        <w:pStyle w:val="876"/>
        <w:numPr>
          <w:ilvl w:val="0"/>
          <w:numId w:val="0"/>
        </w:numPr>
        <w:ind w:left="0" w:firstLine="400"/>
        <w:jc w:val="left"/>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eastAsia="zh-CN"/>
        </w:rPr>
        <w:t xml:space="preserve">①</w:t>
      </w:r>
      <w:r>
        <w:rPr>
          <w:rFonts w:hint="eastAsia" w:ascii="宋体" w:hAnsi="宋体" w:eastAsia="宋体" w:cs="宋体"/>
          <w:b/>
          <w:bCs w:val="0"/>
          <w:color w:val="000000"/>
          <w:sz w:val="24"/>
          <w:szCs w:val="24"/>
          <w:highlight w:val="none"/>
          <w:lang w:val="zh-CN"/>
        </w:rPr>
        <w:t xml:space="preserve">质量保证措施（</w:t>
      </w:r>
      <w:r>
        <w:rPr>
          <w:rFonts w:hint="eastAsia" w:ascii="宋体" w:hAnsi="宋体" w:eastAsia="宋体" w:cs="宋体"/>
          <w:b/>
          <w:bCs w:val="0"/>
          <w:color w:val="000000"/>
          <w:sz w:val="24"/>
          <w:szCs w:val="24"/>
          <w:highlight w:val="none"/>
          <w:lang w:val="en-US" w:eastAsia="zh-CN"/>
        </w:rPr>
        <w:t xml:space="preserve">8分</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Cs/>
          <w:color w:val="000000"/>
          <w:sz w:val="24"/>
          <w:highlight w:val="none"/>
        </w:rPr>
        <w:t xml:space="preserve">包括①投标供应商对质量的认知和理解；②针对质量措施的落实和执行方案；③针对质量保证方案的工作人员安排；④针对本项目的创优、创新措施。</w:t>
      </w:r>
      <w:r>
        <w:rPr>
          <w:rFonts w:hint="eastAsia" w:ascii="宋体" w:hAnsi="宋体" w:eastAsia="宋体" w:cs="宋体"/>
          <w:b/>
          <w:bCs w:val="0"/>
          <w:color w:val="000000"/>
          <w:sz w:val="24"/>
          <w:szCs w:val="24"/>
          <w:highlight w:val="none"/>
          <w:lang w:val="zh-CN"/>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lang w:val="en-US" w:eastAsia="zh-CN"/>
        </w:rPr>
        <w:outlineLvl w:val="0"/>
      </w:pPr>
      <w:r>
        <w:rPr>
          <w:rFonts w:hint="eastAsia" w:ascii="宋体" w:hAnsi="宋体" w:eastAsia="宋体" w:cs="宋体"/>
          <w:b w:val="0"/>
          <w:bCs w:val="0"/>
          <w:color w:val="000000"/>
          <w:sz w:val="24"/>
          <w:highlight w:val="none"/>
        </w:rPr>
        <w:t xml:space="preserve">上述内容需方案合理、描述详细、切实可行有效，每有一项内容进行了阐述且满足采购需求的得</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方案较全面、合理、可行的得</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方案不够全面、合理、可行的得</w:t>
      </w:r>
      <w:r>
        <w:rPr>
          <w:rFonts w:hint="eastAsia" w:ascii="宋体" w:hAnsi="宋体" w:cs="宋体"/>
          <w:b w:val="0"/>
          <w:bCs w:val="0"/>
          <w:color w:val="000000"/>
          <w:sz w:val="24"/>
          <w:highlight w:val="none"/>
          <w:lang w:val="en-US" w:eastAsia="zh-CN"/>
        </w:rPr>
        <w:t xml:space="preserve">0.5</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val="0"/>
          <w:bCs w:val="0"/>
          <w:color w:val="000000"/>
          <w:sz w:val="24"/>
          <w:highlight w:val="none"/>
        </w:rPr>
        <w:t xml:space="preserve">未进行阐述或不满足采购需求的不得分，</w:t>
      </w:r>
      <w:r>
        <w:rPr>
          <w:rFonts w:hint="eastAsia" w:ascii="宋体" w:hAnsi="宋体" w:eastAsia="宋体" w:cs="宋体"/>
          <w:b/>
          <w:bCs/>
          <w:color w:val="000000"/>
          <w:sz w:val="24"/>
          <w:highlight w:val="none"/>
        </w:rPr>
        <w:t xml:space="preserve">本项最高得</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val="0"/>
          <w:color w:val="000000"/>
          <w:sz w:val="24"/>
          <w:szCs w:val="24"/>
          <w:highlight w:val="none"/>
          <w:lang w:val="zh-CN" w:eastAsia="zh-CN" w:bidi="ar-SA"/>
        </w:rPr>
      </w:r>
      <w:r/>
    </w:p>
    <w:p>
      <w:pPr>
        <w:pStyle w:val="876"/>
        <w:numPr>
          <w:ilvl w:val="0"/>
          <w:numId w:val="0"/>
        </w:numPr>
        <w:ind w:left="0" w:firstLine="40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val="0"/>
          <w:color w:val="000000"/>
          <w:sz w:val="24"/>
          <w:szCs w:val="24"/>
          <w:highlight w:val="none"/>
          <w:lang w:val="zh-CN" w:eastAsia="zh-CN" w:bidi="ar-SA"/>
        </w:rPr>
        <w:t xml:space="preserve">②</w:t>
      </w:r>
      <w:r>
        <w:rPr>
          <w:rFonts w:hint="eastAsia" w:ascii="宋体" w:hAnsi="宋体" w:eastAsia="宋体" w:cs="宋体"/>
          <w:b/>
          <w:bCs w:val="0"/>
          <w:color w:val="000000"/>
          <w:sz w:val="24"/>
          <w:szCs w:val="24"/>
          <w:highlight w:val="none"/>
          <w:lang w:val="zh-CN"/>
        </w:rPr>
        <w:t xml:space="preserve">安装、调试、验收方案（</w:t>
      </w:r>
      <w:r>
        <w:rPr>
          <w:rFonts w:hint="eastAsia" w:ascii="宋体" w:hAnsi="宋体" w:eastAsia="宋体" w:cs="宋体"/>
          <w:b/>
          <w:bCs w:val="0"/>
          <w:color w:val="000000"/>
          <w:sz w:val="24"/>
          <w:szCs w:val="24"/>
          <w:highlight w:val="none"/>
          <w:lang w:val="en-US" w:eastAsia="zh-CN"/>
        </w:rPr>
        <w:t xml:space="preserve">8分</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Cs/>
          <w:color w:val="000000"/>
          <w:sz w:val="24"/>
          <w:highlight w:val="none"/>
        </w:rPr>
        <w:t xml:space="preserve">包括①安装调试方案；②项目验收方案。</w:t>
      </w:r>
      <w:r>
        <w:rPr>
          <w:rFonts w:hint="eastAsia" w:ascii="宋体" w:hAnsi="宋体" w:eastAsia="宋体" w:cs="宋体"/>
          <w:b w:val="0"/>
          <w:bCs w:val="0"/>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lang w:val="en-US" w:eastAsia="zh-CN"/>
        </w:rPr>
        <w:outlineLvl w:val="0"/>
      </w:pPr>
      <w:r>
        <w:rPr>
          <w:rFonts w:hint="eastAsia" w:ascii="宋体" w:hAnsi="宋体" w:eastAsia="宋体" w:cs="宋体"/>
          <w:b w:val="0"/>
          <w:bCs w:val="0"/>
          <w:color w:val="000000"/>
          <w:sz w:val="24"/>
          <w:highlight w:val="none"/>
        </w:rPr>
        <w:t xml:space="preserve">上述内容需方案合理、描述详细、切实可行有效，每有一项内容进行了阐述且满足采购需求的得</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方案较全面、合理、可行的得</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方案不够全面、合理、可行的得</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 w:val="0"/>
          <w:bCs w:val="0"/>
          <w:color w:val="000000"/>
          <w:sz w:val="24"/>
          <w:highlight w:val="none"/>
        </w:rPr>
        <w:t xml:space="preserve">未进行阐述或不满足采购需求的不得分，</w:t>
      </w:r>
      <w:r>
        <w:rPr>
          <w:rFonts w:hint="eastAsia" w:ascii="宋体" w:hAnsi="宋体" w:eastAsia="宋体" w:cs="宋体"/>
          <w:b/>
          <w:bCs/>
          <w:color w:val="000000"/>
          <w:sz w:val="24"/>
          <w:highlight w:val="none"/>
        </w:rPr>
        <w:t xml:space="preserve">本项最高得</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Cs/>
          <w:color w:val="000000"/>
          <w:sz w:val="24"/>
          <w:szCs w:val="24"/>
          <w:highlight w:val="none"/>
          <w:lang w:val="zh-CN"/>
        </w:rPr>
      </w:r>
      <w:r/>
    </w:p>
    <w:p>
      <w:pPr>
        <w:pStyle w:val="876"/>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szCs w:val="24"/>
          <w:highlight w:val="none"/>
          <w:lang w:val="zh-CN" w:eastAsia="zh-CN" w:bidi="ar-SA"/>
        </w:rPr>
        <w:t xml:space="preserve">③</w:t>
      </w:r>
      <w:r>
        <w:rPr>
          <w:rFonts w:hint="eastAsia" w:ascii="宋体" w:hAnsi="宋体" w:eastAsia="宋体" w:cs="宋体"/>
          <w:b/>
          <w:bCs w:val="0"/>
          <w:color w:val="000000"/>
          <w:sz w:val="24"/>
          <w:szCs w:val="24"/>
          <w:highlight w:val="none"/>
          <w:lang w:val="zh-CN"/>
        </w:rPr>
        <w:t xml:space="preserve">售后服务方案（8分）：</w:t>
      </w:r>
      <w:r>
        <w:rPr>
          <w:rFonts w:hint="eastAsia" w:ascii="宋体" w:hAnsi="宋体" w:eastAsia="宋体" w:cs="宋体"/>
          <w:bCs/>
          <w:color w:val="000000"/>
          <w:sz w:val="24"/>
          <w:highlight w:val="none"/>
        </w:rPr>
        <w:t xml:space="preserve">包括①售后响应时间、解决时间，团队组织；②售后方案。</w:t>
      </w:r>
      <w:r>
        <w:rPr>
          <w:rFonts w:hint="eastAsia" w:ascii="宋体" w:hAnsi="宋体" w:eastAsia="宋体" w:cs="宋体"/>
          <w:bCs/>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lang w:val="en-US" w:eastAsia="zh-CN"/>
        </w:rPr>
        <w:outlineLvl w:val="0"/>
      </w:pPr>
      <w:r>
        <w:rPr>
          <w:rFonts w:hint="eastAsia" w:ascii="宋体" w:hAnsi="宋体" w:eastAsia="宋体" w:cs="宋体"/>
          <w:b w:val="0"/>
          <w:bCs w:val="0"/>
          <w:color w:val="000000"/>
          <w:sz w:val="24"/>
          <w:highlight w:val="none"/>
        </w:rPr>
        <w:t xml:space="preserve">上述内容需方案合理、描述详细、切实可行有效，每有一项内容进行了阐述且满足采购需求的得</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方案较全面、合理、可行的得</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方案不够全面、合理、可行的得</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 w:val="0"/>
          <w:bCs w:val="0"/>
          <w:color w:val="000000"/>
          <w:sz w:val="24"/>
          <w:highlight w:val="none"/>
        </w:rPr>
        <w:t xml:space="preserve">未进行阐述或不满足采购需求的不得分，</w:t>
      </w:r>
      <w:r>
        <w:rPr>
          <w:rFonts w:hint="eastAsia" w:ascii="宋体" w:hAnsi="宋体" w:eastAsia="宋体" w:cs="宋体"/>
          <w:b/>
          <w:bCs/>
          <w:color w:val="000000"/>
          <w:sz w:val="24"/>
          <w:highlight w:val="none"/>
        </w:rPr>
        <w:t xml:space="preserve">本项最高得</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Cs/>
          <w:color w:val="000000"/>
          <w:sz w:val="24"/>
          <w:szCs w:val="24"/>
          <w:highlight w:val="none"/>
          <w:lang w:val="zh-CN"/>
        </w:rPr>
      </w:r>
      <w:r/>
    </w:p>
    <w:p>
      <w:pPr>
        <w:pStyle w:val="876"/>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szCs w:val="24"/>
          <w:highlight w:val="none"/>
          <w:lang w:val="zh-CN" w:eastAsia="zh-CN" w:bidi="ar-SA"/>
        </w:rPr>
        <w:t xml:space="preserve">④</w:t>
      </w:r>
      <w:r>
        <w:rPr>
          <w:rFonts w:hint="eastAsia" w:ascii="宋体" w:hAnsi="宋体" w:eastAsia="宋体" w:cs="宋体"/>
          <w:b/>
          <w:bCs w:val="0"/>
          <w:color w:val="000000"/>
          <w:sz w:val="24"/>
          <w:szCs w:val="24"/>
          <w:highlight w:val="none"/>
          <w:lang w:val="zh-CN"/>
        </w:rPr>
        <w:t xml:space="preserve">临时突发任务应急措施（8分）：</w:t>
      </w:r>
      <w:r>
        <w:rPr>
          <w:rFonts w:hint="eastAsia" w:ascii="宋体" w:hAnsi="宋体" w:eastAsia="宋体" w:cs="宋体"/>
          <w:bCs/>
          <w:color w:val="000000"/>
          <w:sz w:val="24"/>
          <w:highlight w:val="none"/>
        </w:rPr>
        <w:t xml:space="preserve">包括①针对会发生临时突发情况的预案进行分析和解读；②针对临时突发情况的措施方案；③针对临时突发情况措施方案的计划安排和落实；④针对临时突发情况的事后控制方案。</w:t>
      </w:r>
      <w:r>
        <w:rPr>
          <w:rFonts w:hint="eastAsia" w:ascii="宋体" w:hAnsi="宋体" w:eastAsia="宋体" w:cs="宋体"/>
          <w:bCs/>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lang w:val="en-US" w:eastAsia="zh-CN"/>
        </w:rPr>
        <w:outlineLvl w:val="0"/>
      </w:pPr>
      <w:r>
        <w:rPr>
          <w:rFonts w:hint="eastAsia" w:ascii="宋体" w:hAnsi="宋体" w:eastAsia="宋体" w:cs="宋体"/>
          <w:b w:val="0"/>
          <w:bCs w:val="0"/>
          <w:color w:val="000000"/>
          <w:sz w:val="24"/>
          <w:highlight w:val="none"/>
        </w:rPr>
        <w:t xml:space="preserve">上述内容需方案合理、描述详细、切实可行有效，每有一项内容进行了阐述且满足采购需求的得</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方案较全面、合理、可行的得</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方案不够全面、合理、可行的得</w:t>
      </w:r>
      <w:r>
        <w:rPr>
          <w:rFonts w:hint="eastAsia" w:ascii="宋体" w:hAnsi="宋体" w:cs="宋体"/>
          <w:b w:val="0"/>
          <w:bCs w:val="0"/>
          <w:color w:val="000000"/>
          <w:sz w:val="24"/>
          <w:highlight w:val="none"/>
          <w:lang w:val="en-US" w:eastAsia="zh-CN"/>
        </w:rPr>
        <w:t xml:space="preserve">0.5</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numPr>
          <w:ilvl w:val="0"/>
          <w:numId w:val="0"/>
        </w:numPr>
        <w:ind w:left="0" w:firstLine="400"/>
        <w:jc w:val="left"/>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val="0"/>
          <w:bCs w:val="0"/>
          <w:color w:val="000000"/>
          <w:sz w:val="24"/>
          <w:highlight w:val="none"/>
        </w:rPr>
        <w:t xml:space="preserve">未进行阐述或不满足采购需求的不得分，</w:t>
      </w:r>
      <w:r>
        <w:rPr>
          <w:rFonts w:hint="eastAsia" w:ascii="宋体" w:hAnsi="宋体" w:eastAsia="宋体" w:cs="宋体"/>
          <w:b/>
          <w:bCs/>
          <w:color w:val="000000"/>
          <w:sz w:val="24"/>
          <w:highlight w:val="none"/>
        </w:rPr>
        <w:t xml:space="preserve">本项最高得</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val="0"/>
          <w:color w:val="000000"/>
          <w:sz w:val="24"/>
          <w:szCs w:val="24"/>
          <w:highlight w:val="none"/>
          <w:lang w:val="zh-CN"/>
        </w:rPr>
      </w:r>
      <w:r/>
    </w:p>
    <w:p>
      <w:pPr>
        <w:pStyle w:val="876"/>
        <w:numPr>
          <w:ilvl w:val="0"/>
          <w:numId w:val="0"/>
        </w:numPr>
        <w:ind w:firstLine="480"/>
        <w:pageBreakBefore w:val="0"/>
        <w:spacing w:line="360"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szCs w:val="24"/>
          <w:highlight w:val="none"/>
          <w:lang w:val="zh-CN" w:eastAsia="zh-CN" w:bidi="ar-SA"/>
        </w:rPr>
        <w:t xml:space="preserve">⑤</w:t>
      </w:r>
      <w:r>
        <w:rPr>
          <w:rFonts w:hint="eastAsia" w:ascii="宋体" w:hAnsi="宋体" w:eastAsia="宋体" w:cs="宋体"/>
          <w:b/>
          <w:bCs w:val="0"/>
          <w:color w:val="000000"/>
          <w:sz w:val="24"/>
          <w:szCs w:val="24"/>
          <w:highlight w:val="none"/>
          <w:lang w:val="zh-CN"/>
        </w:rPr>
        <w:t xml:space="preserve">安全保证及保障措施（8分）：</w:t>
      </w:r>
      <w:r>
        <w:rPr>
          <w:rFonts w:hint="eastAsia" w:ascii="宋体" w:hAnsi="宋体" w:eastAsia="宋体" w:cs="宋体"/>
          <w:bCs/>
          <w:color w:val="000000"/>
          <w:sz w:val="24"/>
          <w:highlight w:val="none"/>
        </w:rPr>
        <w:t xml:space="preserve">包括①投标供应商对本项目的安全保证方案；②针对本项目安全保障措施计划；③避免出现安全问题的办法和方案；④和交管部门的协调、交通维护方案。</w:t>
      </w:r>
      <w:r>
        <w:rPr>
          <w:rFonts w:hint="eastAsia" w:ascii="宋体" w:hAnsi="宋体" w:eastAsia="宋体" w:cs="宋体"/>
          <w:bCs/>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lang w:val="en-US" w:eastAsia="zh-CN"/>
        </w:rPr>
        <w:outlineLvl w:val="0"/>
      </w:pPr>
      <w:r>
        <w:rPr>
          <w:rFonts w:hint="eastAsia" w:ascii="宋体" w:hAnsi="宋体" w:eastAsia="宋体" w:cs="宋体"/>
          <w:b w:val="0"/>
          <w:bCs w:val="0"/>
          <w:color w:val="000000"/>
          <w:sz w:val="24"/>
          <w:highlight w:val="none"/>
        </w:rPr>
        <w:t xml:space="preserve">上述内容需方案合理、描述详细、切实可行有效，每有一项内容进行了阐述且满足采购需求的得</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方案较全面、合理、可行的得</w:t>
      </w: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ind w:firstLine="480"/>
        <w:spacing w:line="360" w:lineRule="auto"/>
        <w:tabs>
          <w:tab w:val="left" w:pos="1130" w:leader="none"/>
        </w:tabs>
        <w:rPr>
          <w:rFonts w:hint="eastAsia" w:ascii="宋体" w:hAnsi="宋体" w:eastAsia="宋体" w:cs="宋体"/>
          <w:b w:val="0"/>
          <w:bCs w:val="0"/>
          <w:color w:val="000000"/>
          <w:sz w:val="24"/>
          <w:highlight w:val="none"/>
        </w:rPr>
        <w:outlineLvl w:val="0"/>
      </w:pPr>
      <w:r>
        <w:rPr>
          <w:rFonts w:hint="eastAsia" w:ascii="宋体" w:hAnsi="宋体" w:eastAsia="宋体" w:cs="宋体"/>
          <w:b w:val="0"/>
          <w:bCs w:val="0"/>
          <w:color w:val="000000"/>
          <w:sz w:val="24"/>
          <w:highlight w:val="none"/>
        </w:rPr>
        <w:t xml:space="preserve">方案不够全面、合理、可行的得</w:t>
      </w:r>
      <w:r>
        <w:rPr>
          <w:rFonts w:hint="eastAsia" w:ascii="宋体" w:hAnsi="宋体" w:cs="宋体"/>
          <w:b w:val="0"/>
          <w:bCs w:val="0"/>
          <w:color w:val="000000"/>
          <w:sz w:val="24"/>
          <w:highlight w:val="none"/>
          <w:lang w:val="en-US" w:eastAsia="zh-CN"/>
        </w:rPr>
        <w:t xml:space="preserve">0.5</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rPr>
      </w:r>
      <w:r/>
    </w:p>
    <w:p>
      <w:pPr>
        <w:pStyle w:val="876"/>
        <w:numPr>
          <w:ilvl w:val="0"/>
          <w:numId w:val="0"/>
        </w:numPr>
        <w:ind w:left="0" w:firstLine="400"/>
        <w:jc w:val="left"/>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val="0"/>
          <w:bCs w:val="0"/>
          <w:color w:val="000000"/>
          <w:sz w:val="24"/>
          <w:highlight w:val="none"/>
        </w:rPr>
        <w:t xml:space="preserve">未进行阐述或不满足采购需求的不得分，</w:t>
      </w:r>
      <w:r>
        <w:rPr>
          <w:rFonts w:hint="eastAsia" w:ascii="宋体" w:hAnsi="宋体" w:eastAsia="宋体" w:cs="宋体"/>
          <w:b/>
          <w:bCs/>
          <w:color w:val="000000"/>
          <w:sz w:val="24"/>
          <w:highlight w:val="none"/>
        </w:rPr>
        <w:t xml:space="preserve">本项最高得</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val="0"/>
          <w:color w:val="000000"/>
          <w:sz w:val="24"/>
          <w:szCs w:val="24"/>
          <w:highlight w:val="none"/>
          <w:lang w:val="zh-CN"/>
        </w:rPr>
      </w:r>
      <w:r/>
    </w:p>
    <w:p>
      <w:pPr>
        <w:pStyle w:val="876"/>
        <w:ind w:left="239" w:right="0" w:firstLine="241"/>
        <w:jc w:val="left"/>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shd w:val="clear" w:color="auto" w:fill="ffffff"/>
          <w:lang w:val="en-US" w:eastAsia="zh-CN" w:bidi="ar"/>
        </w:rPr>
        <w:t xml:space="preserve">未列入本评分细则的其他条件不作为评分内容。</w:t>
      </w:r>
      <w:r>
        <w:rPr>
          <w:rFonts w:hint="eastAsia" w:ascii="宋体" w:hAnsi="宋体" w:eastAsia="宋体" w:cs="宋体"/>
          <w:b/>
          <w:bCs w:val="0"/>
          <w:color w:val="000000"/>
          <w:sz w:val="24"/>
          <w:szCs w:val="24"/>
          <w:highlight w:val="none"/>
          <w:lang w:val="en-US" w:eastAsia="zh-CN"/>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除技术文件编制粗糙、缺漏项较多或页数明显偏少的外，评委一般按照上述评分要求及服务方案实际内容酌情评分。</w:t>
      </w:r>
      <w:r>
        <w:rPr>
          <w:rFonts w:hint="eastAsia" w:ascii="宋体" w:hAnsi="宋体" w:cs="宋体"/>
          <w:bCs/>
          <w:color w:val="000000"/>
          <w:sz w:val="24"/>
          <w:highlight w:val="none"/>
          <w:lang w:val="zh-CN"/>
        </w:rPr>
        <w:t xml:space="preserve">技术方案评分取所有暗标专家的评分的平均值。</w:t>
      </w:r>
      <w:r>
        <w:rPr>
          <w:rFonts w:hint="eastAsia" w:ascii="宋体" w:hAnsi="宋体" w:cs="宋体"/>
          <w:color w:val="000000"/>
          <w:sz w:val="24"/>
          <w:szCs w:val="24"/>
          <w:highlight w:val="none"/>
        </w:rPr>
      </w:r>
      <w:r/>
    </w:p>
    <w:p>
      <w:pPr>
        <w:pStyle w:val="876"/>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szCs w:val="24"/>
          <w:highlight w:val="none"/>
        </w:rPr>
        <w:t xml:space="preserve">（十） </w:t>
      </w:r>
      <w:r>
        <w:rPr>
          <w:rFonts w:hint="eastAsia" w:ascii="宋体" w:hAnsi="宋体"/>
          <w:bCs/>
          <w:color w:val="000000"/>
          <w:sz w:val="24"/>
          <w:highlight w:val="none"/>
        </w:rPr>
        <w:t xml:space="preserve">确定中标供应商：</w:t>
      </w:r>
      <w:r>
        <w:rPr>
          <w:rFonts w:ascii="宋体" w:hAnsi="宋体"/>
          <w:bCs/>
          <w:color w:val="000000"/>
          <w:sz w:val="24"/>
          <w:highlight w:val="none"/>
        </w:rPr>
      </w:r>
      <w:r/>
    </w:p>
    <w:p>
      <w:pPr>
        <w:pStyle w:val="876"/>
        <w:ind w:left="142" w:firstLine="408"/>
        <w:spacing w:line="360" w:lineRule="auto"/>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自中标供应商确定之日起2个工作日内，在江苏政府采购网上发布中标结果公告，同时向中标供应商发出中标通知书。</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和评标委员会对未成交原因不</w:t>
      </w:r>
      <w:r>
        <w:rPr>
          <w:rFonts w:hint="eastAsia" w:ascii="宋体" w:hAnsi="宋体" w:cs="宋体"/>
          <w:color w:val="000000"/>
          <w:sz w:val="24"/>
          <w:szCs w:val="24"/>
          <w:highlight w:val="none"/>
          <w:lang w:val="en-US" w:eastAsia="zh-CN"/>
        </w:rPr>
        <w:t xml:space="preserve">作</w:t>
      </w:r>
      <w:r>
        <w:rPr>
          <w:rFonts w:hint="eastAsia" w:ascii="宋体" w:hAnsi="宋体" w:cs="宋体"/>
          <w:color w:val="000000"/>
          <w:sz w:val="24"/>
          <w:szCs w:val="24"/>
          <w:highlight w:val="none"/>
        </w:rPr>
        <w:t xml:space="preserve">解释。如有质疑，应在法定质疑期限内，即成交公告期限届满之日起7个工作日内，以书面形式送达采购人。采购人将在收到符合要求的书面质疑后七个工作日内，对质疑内容</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cs="宋体"/>
          <w:color w:val="000000"/>
          <w:sz w:val="24"/>
          <w:szCs w:val="24"/>
          <w:highlight w:val="none"/>
        </w:rPr>
      </w:r>
      <w:r/>
    </w:p>
    <w:p>
      <w:pPr>
        <w:pStyle w:val="876"/>
        <w:ind w:left="142" w:firstLine="408"/>
        <w:spacing w:line="360" w:lineRule="auto"/>
        <w:tabs>
          <w:tab w:val="left" w:pos="426"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2.提出质疑的供应商（以下简称</w:t>
      </w:r>
      <w:r>
        <w:rPr>
          <w:rFonts w:hint="eastAsia" w:ascii="宋体" w:hAnsi="宋体" w:cs="宋体"/>
          <w:color w:val="000000"/>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ascii="宋体" w:hAnsi="宋体" w:cs="宋体"/>
          <w:color w:val="000000"/>
          <w:sz w:val="24"/>
          <w:szCs w:val="24"/>
          <w:highlight w:val="none"/>
        </w:rPr>
      </w:r>
      <w:r/>
    </w:p>
    <w:p>
      <w:pPr>
        <w:pStyle w:val="876"/>
        <w:ind w:left="552"/>
        <w:spacing w:line="360" w:lineRule="auto"/>
        <w:rPr>
          <w:rFonts w:ascii="宋体" w:hAnsi="宋体" w:cs="宋体"/>
          <w:color w:val="000000"/>
          <w:sz w:val="24"/>
          <w:szCs w:val="24"/>
          <w:highlight w:val="none"/>
        </w:rPr>
        <w:outlineLvl w:val="0"/>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.投标、开标及定标的整个过程均由政府采购监管部门的监督。</w:t>
      </w:r>
      <w:r>
        <w:rPr>
          <w:rFonts w:ascii="宋体" w:hAnsi="宋体" w:cs="宋体"/>
          <w:color w:val="000000"/>
          <w:sz w:val="24"/>
          <w:szCs w:val="24"/>
          <w:highlight w:val="none"/>
        </w:rPr>
      </w:r>
      <w:r/>
    </w:p>
    <w:p>
      <w:pPr>
        <w:pStyle w:val="876"/>
        <w:ind w:left="142" w:firstLine="408"/>
        <w:spacing w:line="360" w:lineRule="auto"/>
        <w:tabs>
          <w:tab w:val="left" w:pos="426" w:leader="none"/>
        </w:tabs>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4.在发布中标公告的同时，</w:t>
      </w:r>
      <w:r>
        <w:rPr>
          <w:rFonts w:hint="eastAsia" w:ascii="宋体" w:hAnsi="宋体" w:cs="宋体"/>
          <w:color w:val="000000"/>
          <w:sz w:val="24"/>
          <w:szCs w:val="24"/>
          <w:highlight w:val="none"/>
          <w:lang w:eastAsia="zh-CN"/>
        </w:rPr>
        <w:t xml:space="preserve">江苏仁合中惠工程咨询有限公司</w:t>
      </w:r>
      <w:r>
        <w:rPr>
          <w:rFonts w:hint="eastAsia" w:ascii="宋体" w:hAnsi="宋体" w:cs="宋体"/>
          <w:color w:val="000000"/>
          <w:sz w:val="24"/>
          <w:szCs w:val="24"/>
          <w:highlight w:val="none"/>
        </w:rPr>
        <w:t xml:space="preserve">将向中标供应商发出中标通知书。</w:t>
      </w:r>
      <w:r>
        <w:rPr>
          <w:rFonts w:hint="eastAsia" w:ascii="宋体" w:hAnsi="宋体" w:cs="宋体"/>
          <w:color w:val="000000"/>
          <w:sz w:val="24"/>
          <w:szCs w:val="24"/>
          <w:highlight w:val="none"/>
        </w:rPr>
      </w:r>
      <w:r/>
    </w:p>
    <w:p>
      <w:pPr>
        <w:pStyle w:val="876"/>
        <w:ind w:left="-2" w:firstLine="420"/>
        <w:spacing w:line="360" w:lineRule="auto"/>
        <w:rPr>
          <w:rFonts w:ascii="宋体" w:hAnsi="宋体"/>
          <w:bCs/>
          <w:color w:val="000000"/>
          <w:sz w:val="24"/>
          <w:highlight w:val="none"/>
        </w:rPr>
        <w:outlineLvl w:val="0"/>
      </w:pPr>
      <w:r>
        <w:rPr>
          <w:rFonts w:hint="eastAsia" w:ascii="宋体" w:hAnsi="宋体"/>
          <w:bCs/>
          <w:color w:val="000000"/>
          <w:sz w:val="24"/>
          <w:highlight w:val="none"/>
        </w:rPr>
        <w:t xml:space="preserve">（十一） 废标的确认：</w:t>
      </w:r>
      <w:r>
        <w:rPr>
          <w:rFonts w:ascii="宋体" w:hAnsi="宋体"/>
          <w:bCs/>
          <w:color w:val="000000"/>
          <w:sz w:val="24"/>
          <w:highlight w:val="none"/>
        </w:rPr>
      </w:r>
      <w:r/>
    </w:p>
    <w:p>
      <w:pPr>
        <w:pStyle w:val="876"/>
        <w:ind w:firstLine="36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rPr>
          <w:rFonts w:hint="eastAsia" w:ascii="宋体" w:hAnsi="宋体"/>
          <w:bCs/>
          <w:color w:val="000000"/>
          <w:sz w:val="24"/>
          <w:highlight w:val="none"/>
        </w:rPr>
      </w:r>
      <w:r/>
    </w:p>
    <w:p>
      <w:pPr>
        <w:pStyle w:val="876"/>
        <w:ind w:firstLine="36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1.符合要求的供应商或者对招标文件作出实质性响应的供应商不足3家的；</w:t>
      </w:r>
      <w:r>
        <w:rPr>
          <w:rFonts w:hint="eastAsia" w:ascii="宋体" w:hAnsi="宋体"/>
          <w:bCs/>
          <w:color w:val="000000"/>
          <w:sz w:val="24"/>
          <w:highlight w:val="none"/>
        </w:rPr>
      </w:r>
      <w:r/>
    </w:p>
    <w:p>
      <w:pPr>
        <w:pStyle w:val="876"/>
        <w:ind w:firstLine="36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2.出现影响采购公正的违法、违规行为；</w:t>
      </w:r>
      <w:r>
        <w:rPr>
          <w:rFonts w:hint="eastAsia" w:ascii="宋体" w:hAnsi="宋体"/>
          <w:bCs/>
          <w:color w:val="000000"/>
          <w:sz w:val="24"/>
          <w:highlight w:val="none"/>
        </w:rPr>
      </w:r>
      <w:r/>
    </w:p>
    <w:p>
      <w:pPr>
        <w:pStyle w:val="876"/>
        <w:ind w:firstLine="360"/>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  3.</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的报价均超过采购预算，采购人不能支付的；</w:t>
      </w:r>
      <w:r>
        <w:rPr>
          <w:rFonts w:hint="eastAsia" w:ascii="宋体" w:hAnsi="宋体"/>
          <w:bCs/>
          <w:color w:val="000000"/>
          <w:sz w:val="24"/>
          <w:highlight w:val="none"/>
        </w:rPr>
      </w:r>
      <w:r/>
    </w:p>
    <w:p>
      <w:pPr>
        <w:pStyle w:val="876"/>
        <w:ind w:firstLine="360"/>
        <w:jc w:val="left"/>
        <w:spacing w:line="360" w:lineRule="auto"/>
        <w:widowControl/>
        <w:rPr>
          <w:rFonts w:ascii="宋体" w:hAnsi="宋体" w:cs="宋体"/>
          <w:color w:val="000000"/>
          <w:sz w:val="24"/>
          <w:szCs w:val="24"/>
          <w:highlight w:val="none"/>
          <w:lang w:bidi="ar"/>
        </w:rPr>
      </w:pPr>
      <w:r>
        <w:rPr>
          <w:rFonts w:hint="eastAsia" w:ascii="宋体" w:hAnsi="宋体"/>
          <w:bCs/>
          <w:color w:val="000000"/>
          <w:sz w:val="24"/>
          <w:highlight w:val="none"/>
        </w:rPr>
        <w:t xml:space="preserve">  4.因重大变故，采购任务取消。</w:t>
      </w:r>
      <w:r>
        <w:rPr>
          <w:rFonts w:ascii="宋体" w:hAnsi="宋体" w:cs="宋体"/>
          <w:color w:val="000000"/>
          <w:sz w:val="24"/>
          <w:szCs w:val="24"/>
          <w:highlight w:val="none"/>
          <w:lang w:bidi="ar"/>
        </w:rPr>
        <w:t xml:space="preserve"> </w:t>
      </w:r>
      <w:r>
        <w:rPr>
          <w:rFonts w:ascii="宋体" w:hAnsi="宋体" w:cs="宋体"/>
          <w:color w:val="000000"/>
          <w:sz w:val="24"/>
          <w:szCs w:val="24"/>
          <w:highlight w:val="none"/>
          <w:lang w:bidi="ar"/>
        </w:rPr>
      </w:r>
      <w:r/>
    </w:p>
    <w:p>
      <w:pPr>
        <w:pStyle w:val="876"/>
        <w:ind w:firstLine="352"/>
        <w:spacing w:line="360" w:lineRule="auto"/>
        <w:rPr>
          <w:rFonts w:ascii="宋体" w:hAnsi="宋体"/>
          <w:bCs/>
          <w:color w:val="000000"/>
          <w:sz w:val="24"/>
          <w:highlight w:val="none"/>
        </w:rPr>
      </w:pPr>
      <w:r>
        <w:rPr>
          <w:rFonts w:hint="eastAsia" w:ascii="宋体" w:hAnsi="宋体"/>
          <w:bCs/>
          <w:color w:val="000000"/>
          <w:sz w:val="24"/>
          <w:highlight w:val="none"/>
        </w:rPr>
        <w:t xml:space="preserve">（十二）中标无效的确认：</w:t>
      </w:r>
      <w:r>
        <w:rPr>
          <w:rFonts w:ascii="宋体" w:hAnsi="宋体"/>
          <w:bCs/>
          <w:color w:val="000000"/>
          <w:sz w:val="24"/>
          <w:highlight w:val="none"/>
        </w:rPr>
      </w:r>
      <w:r/>
    </w:p>
    <w:p>
      <w:pPr>
        <w:pStyle w:val="876"/>
        <w:ind w:left="629"/>
        <w:spacing w:line="360" w:lineRule="auto"/>
        <w:rPr>
          <w:rFonts w:ascii="宋体" w:hAnsi="宋体"/>
          <w:bCs/>
          <w:color w:val="000000"/>
          <w:sz w:val="24"/>
          <w:highlight w:val="none"/>
        </w:rPr>
      </w:pPr>
      <w:r>
        <w:rPr>
          <w:rFonts w:hint="eastAsia" w:ascii="宋体" w:hAnsi="宋体"/>
          <w:bCs/>
          <w:color w:val="000000"/>
          <w:sz w:val="24"/>
          <w:highlight w:val="none"/>
        </w:rPr>
        <w:t xml:space="preserve">（1）提供虚假材料谋取中标，中标后满足不了采购需求的；</w:t>
      </w:r>
      <w:r>
        <w:rPr>
          <w:rFonts w:ascii="宋体" w:hAnsi="宋体"/>
          <w:bCs/>
          <w:color w:val="000000"/>
          <w:sz w:val="24"/>
          <w:highlight w:val="none"/>
        </w:rPr>
      </w:r>
      <w:r/>
    </w:p>
    <w:p>
      <w:pPr>
        <w:pStyle w:val="876"/>
        <w:ind w:left="629"/>
        <w:spacing w:line="360" w:lineRule="auto"/>
        <w:rPr>
          <w:rFonts w:ascii="宋体" w:hAnsi="宋体"/>
          <w:bCs/>
          <w:color w:val="000000"/>
          <w:sz w:val="24"/>
          <w:highlight w:val="none"/>
        </w:rPr>
      </w:pPr>
      <w:r>
        <w:rPr>
          <w:rFonts w:hint="eastAsia" w:ascii="宋体" w:hAnsi="宋体"/>
          <w:bCs/>
          <w:color w:val="000000"/>
          <w:sz w:val="24"/>
          <w:highlight w:val="none"/>
        </w:rPr>
        <w:t xml:space="preserve">（2）采取不正当手段诋毁、排挤其他</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w:t>
      </w:r>
      <w:r>
        <w:rPr>
          <w:rFonts w:ascii="宋体" w:hAnsi="宋体"/>
          <w:bCs/>
          <w:color w:val="000000"/>
          <w:sz w:val="24"/>
          <w:highlight w:val="none"/>
        </w:rPr>
      </w:r>
      <w:r/>
    </w:p>
    <w:p>
      <w:pPr>
        <w:pStyle w:val="876"/>
        <w:ind w:left="629"/>
        <w:spacing w:line="360" w:lineRule="auto"/>
        <w:rPr>
          <w:rFonts w:ascii="宋体" w:hAnsi="宋体"/>
          <w:bCs/>
          <w:color w:val="000000"/>
          <w:sz w:val="24"/>
          <w:highlight w:val="none"/>
        </w:rPr>
      </w:pPr>
      <w:r>
        <w:rPr>
          <w:rFonts w:hint="eastAsia" w:ascii="宋体" w:hAnsi="宋体"/>
          <w:bCs/>
          <w:color w:val="000000"/>
          <w:sz w:val="24"/>
          <w:highlight w:val="none"/>
        </w:rPr>
        <w:t xml:space="preserve">（3）与招标采购单位、其他</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恶意串通的；</w:t>
      </w:r>
      <w:r>
        <w:rPr>
          <w:rFonts w:ascii="宋体" w:hAnsi="宋体"/>
          <w:bCs/>
          <w:color w:val="000000"/>
          <w:sz w:val="24"/>
          <w:highlight w:val="none"/>
        </w:rPr>
      </w:r>
      <w:r/>
    </w:p>
    <w:p>
      <w:pPr>
        <w:pStyle w:val="876"/>
        <w:ind w:left="629"/>
        <w:spacing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（4）向采购人行贿或者提供其他不正当利益的；</w:t>
      </w:r>
      <w:r>
        <w:rPr>
          <w:rFonts w:ascii="宋体" w:hAnsi="宋体"/>
          <w:bCs/>
          <w:color w:val="000000"/>
          <w:sz w:val="24"/>
          <w:highlight w:val="none"/>
        </w:rPr>
      </w:r>
      <w:r/>
    </w:p>
    <w:p>
      <w:pPr>
        <w:pStyle w:val="876"/>
        <w:ind w:left="629"/>
        <w:spacing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（5）在招标过程中与采购人进行协商谈判、不按照招标文件和中标</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的投标文件订立合同，或者与采购人另行订立背离合同实质性内容的协议的；</w:t>
      </w:r>
      <w:r>
        <w:rPr>
          <w:rFonts w:ascii="宋体" w:hAnsi="宋体"/>
          <w:bCs/>
          <w:color w:val="000000"/>
          <w:sz w:val="24"/>
          <w:highlight w:val="none"/>
        </w:rPr>
      </w:r>
      <w:r/>
    </w:p>
    <w:p>
      <w:pPr>
        <w:pStyle w:val="876"/>
        <w:ind w:left="420" w:firstLine="240"/>
        <w:spacing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（6）拒绝有关部门监督检查或者提供虚假情况的。</w:t>
      </w:r>
      <w:r>
        <w:rPr>
          <w:rFonts w:ascii="宋体" w:hAnsi="宋体"/>
          <w:bCs/>
          <w:color w:val="000000"/>
          <w:sz w:val="24"/>
          <w:highlight w:val="none"/>
        </w:rPr>
      </w:r>
      <w:r/>
    </w:p>
    <w:p>
      <w:pPr>
        <w:pStyle w:val="876"/>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highlight w:val="none"/>
        </w:rPr>
      </w:r>
      <w:r/>
    </w:p>
    <w:p>
      <w:pPr>
        <w:pStyle w:val="876"/>
        <w:ind w:left="-2" w:firstLine="420"/>
        <w:spacing w:line="360" w:lineRule="auto"/>
        <w:rPr>
          <w:rFonts w:ascii="宋体" w:hAnsi="宋体"/>
          <w:bCs/>
          <w:color w:val="000000"/>
          <w:sz w:val="24"/>
          <w:highlight w:val="none"/>
        </w:rPr>
        <w:outlineLvl w:val="0"/>
      </w:pPr>
      <w:r>
        <w:rPr>
          <w:rFonts w:hint="eastAsia" w:ascii="宋体" w:hAnsi="宋体"/>
          <w:bCs/>
          <w:color w:val="000000"/>
          <w:sz w:val="24"/>
          <w:highlight w:val="none"/>
        </w:rPr>
        <w:t xml:space="preserve">（十三）签订</w:t>
      </w:r>
      <w:r>
        <w:rPr>
          <w:rFonts w:hint="eastAsia" w:ascii="宋体" w:hAnsi="宋体"/>
          <w:b/>
          <w:color w:val="000000"/>
          <w:sz w:val="24"/>
          <w:highlight w:val="none"/>
        </w:rPr>
        <w:t xml:space="preserve">、</w:t>
      </w:r>
      <w:r>
        <w:rPr>
          <w:rFonts w:hint="eastAsia" w:ascii="宋体" w:hAnsi="宋体"/>
          <w:bCs/>
          <w:color w:val="000000"/>
          <w:sz w:val="24"/>
          <w:highlight w:val="none"/>
        </w:rPr>
        <w:t xml:space="preserve">履行合同：</w:t>
      </w:r>
      <w:r>
        <w:rPr>
          <w:rFonts w:ascii="宋体" w:hAnsi="宋体"/>
          <w:bCs/>
          <w:color w:val="000000"/>
          <w:sz w:val="24"/>
          <w:highlight w:val="none"/>
        </w:rPr>
      </w:r>
      <w:r/>
    </w:p>
    <w:p>
      <w:pPr>
        <w:pStyle w:val="876"/>
        <w:ind w:firstLine="480"/>
        <w:spacing w:line="360" w:lineRule="auto"/>
        <w:tabs>
          <w:tab w:val="left" w:pos="1050" w:leader="none"/>
        </w:tabs>
        <w:rPr>
          <w:bCs/>
          <w:color w:val="000000"/>
          <w:sz w:val="24"/>
          <w:szCs w:val="24"/>
          <w:highlight w:val="none"/>
        </w:rPr>
      </w:pPr>
      <w:r>
        <w:rPr>
          <w:rFonts w:hint="eastAsia" w:ascii="宋体" w:hAnsi="宋体"/>
          <w:bCs/>
          <w:color w:val="000000"/>
          <w:sz w:val="24"/>
          <w:highlight w:val="none"/>
        </w:rPr>
        <w:t xml:space="preserve"> </w:t>
      </w:r>
      <w:r>
        <w:rPr>
          <w:rFonts w:hint="eastAsia"/>
          <w:bCs/>
          <w:color w:val="000000"/>
          <w:sz w:val="24"/>
          <w:szCs w:val="24"/>
          <w:highlight w:val="none"/>
        </w:rPr>
        <w:t xml:space="preserve">1.</w:t>
      </w:r>
      <w:r>
        <w:rPr>
          <w:bCs/>
          <w:color w:val="000000"/>
          <w:sz w:val="24"/>
          <w:szCs w:val="24"/>
          <w:highlight w:val="none"/>
        </w:rPr>
        <w:t xml:space="preserve">采购人应当自中标通知书发出之日起三十日内，按照招标文件和</w:t>
      </w:r>
      <w:r>
        <w:rPr>
          <w:rFonts w:hint="eastAsia"/>
          <w:bCs/>
          <w:color w:val="000000"/>
          <w:sz w:val="24"/>
          <w:szCs w:val="24"/>
          <w:highlight w:val="none"/>
        </w:rPr>
        <w:t xml:space="preserve">中标供应商</w:t>
      </w:r>
      <w:r>
        <w:rPr>
          <w:bCs/>
          <w:color w:val="000000"/>
          <w:sz w:val="24"/>
          <w:szCs w:val="24"/>
          <w:highlight w:val="none"/>
        </w:rPr>
        <w:t xml:space="preserve">投标文件的约定，与</w:t>
      </w:r>
      <w:r>
        <w:rPr>
          <w:rFonts w:hint="eastAsia"/>
          <w:bCs/>
          <w:color w:val="000000"/>
          <w:sz w:val="24"/>
          <w:szCs w:val="24"/>
          <w:highlight w:val="none"/>
        </w:rPr>
        <w:t xml:space="preserve">中标供应商</w:t>
      </w:r>
      <w:r>
        <w:rPr>
          <w:bCs/>
          <w:color w:val="000000"/>
          <w:sz w:val="24"/>
          <w:szCs w:val="24"/>
          <w:highlight w:val="none"/>
        </w:rPr>
        <w:t xml:space="preserve">签订书面合同</w:t>
      </w:r>
      <w:r>
        <w:rPr>
          <w:rFonts w:hint="eastAsia"/>
          <w:bCs/>
          <w:color w:val="000000"/>
          <w:sz w:val="24"/>
          <w:szCs w:val="24"/>
          <w:highlight w:val="none"/>
        </w:rPr>
        <w:t xml:space="preserve">。</w:t>
      </w:r>
      <w:r>
        <w:rPr>
          <w:bCs/>
          <w:color w:val="000000"/>
          <w:sz w:val="24"/>
          <w:szCs w:val="24"/>
          <w:highlight w:val="none"/>
        </w:rPr>
        <w:t xml:space="preserve">所签订的合同不得对招标文件和</w:t>
      </w:r>
      <w:r>
        <w:rPr>
          <w:rFonts w:hint="eastAsia"/>
          <w:bCs/>
          <w:color w:val="000000"/>
          <w:sz w:val="24"/>
          <w:szCs w:val="24"/>
          <w:highlight w:val="none"/>
        </w:rPr>
        <w:t xml:space="preserve">中标供应商</w:t>
      </w:r>
      <w:r>
        <w:rPr>
          <w:bCs/>
          <w:color w:val="000000"/>
          <w:sz w:val="24"/>
          <w:szCs w:val="24"/>
          <w:highlight w:val="none"/>
        </w:rPr>
        <w:t xml:space="preserve">投标文件作实质性修改。</w:t>
      </w:r>
      <w:r>
        <w:rPr>
          <w:rFonts w:hint="eastAsia"/>
          <w:bCs/>
          <w:color w:val="000000"/>
          <w:sz w:val="24"/>
          <w:szCs w:val="24"/>
          <w:highlight w:val="none"/>
        </w:rPr>
        <w:t xml:space="preserve">采购人</w:t>
      </w:r>
      <w:r>
        <w:rPr>
          <w:bCs/>
          <w:color w:val="000000"/>
          <w:sz w:val="24"/>
          <w:szCs w:val="24"/>
          <w:highlight w:val="none"/>
        </w:rPr>
        <w:t xml:space="preserve">不得向</w:t>
      </w:r>
      <w:r>
        <w:rPr>
          <w:rFonts w:hint="eastAsia"/>
          <w:bCs/>
          <w:color w:val="000000"/>
          <w:sz w:val="24"/>
          <w:szCs w:val="24"/>
          <w:highlight w:val="none"/>
        </w:rPr>
        <w:t xml:space="preserve">中标供应商</w:t>
      </w:r>
      <w:r>
        <w:rPr>
          <w:bCs/>
          <w:color w:val="000000"/>
          <w:sz w:val="24"/>
          <w:szCs w:val="24"/>
          <w:highlight w:val="none"/>
        </w:rPr>
        <w:t xml:space="preserve">提出任何不合理的要求，作为签订合同的条件，不得与</w:t>
      </w:r>
      <w:r>
        <w:rPr>
          <w:rFonts w:hint="eastAsia"/>
          <w:bCs/>
          <w:color w:val="000000"/>
          <w:sz w:val="24"/>
          <w:szCs w:val="24"/>
          <w:highlight w:val="none"/>
        </w:rPr>
        <w:t xml:space="preserve">中标供应商</w:t>
      </w:r>
      <w:r>
        <w:rPr>
          <w:bCs/>
          <w:color w:val="000000"/>
          <w:sz w:val="24"/>
          <w:szCs w:val="24"/>
          <w:highlight w:val="none"/>
        </w:rPr>
        <w:t xml:space="preserve">私下订立背离合同实质性内容的协议。</w:t>
      </w:r>
      <w:r>
        <w:rPr>
          <w:bCs/>
          <w:color w:val="000000"/>
          <w:sz w:val="24"/>
          <w:szCs w:val="24"/>
          <w:highlight w:val="none"/>
        </w:rPr>
      </w:r>
      <w:r/>
    </w:p>
    <w:p>
      <w:pPr>
        <w:pStyle w:val="876"/>
        <w:ind w:firstLine="480"/>
        <w:spacing w:line="360" w:lineRule="auto"/>
        <w:tabs>
          <w:tab w:val="left" w:pos="1050" w:leader="none"/>
        </w:tabs>
        <w:rPr>
          <w:rFonts w:eastAsia="宋体"/>
          <w:b/>
          <w:bCs w:val="0"/>
          <w:color w:val="000000"/>
          <w:sz w:val="24"/>
          <w:szCs w:val="24"/>
          <w:highlight w:val="none"/>
          <w:lang w:val="en-US" w:eastAsia="zh-CN"/>
        </w:rPr>
      </w:pPr>
      <w:r>
        <w:rPr>
          <w:rFonts w:hint="eastAsia"/>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b/>
          <w:bCs w:val="0"/>
          <w:color w:val="000000"/>
          <w:sz w:val="24"/>
          <w:szCs w:val="24"/>
          <w:highlight w:val="none"/>
          <w:lang w:val="en-US" w:eastAsia="zh-CN"/>
        </w:rPr>
        <w:t xml:space="preserve">本项目不收取履约保证金。</w:t>
      </w:r>
      <w:r>
        <w:rPr>
          <w:rFonts w:eastAsia="宋体"/>
          <w:b/>
          <w:bCs w:val="0"/>
          <w:color w:val="000000"/>
          <w:sz w:val="24"/>
          <w:szCs w:val="24"/>
          <w:highlight w:val="none"/>
          <w:lang w:val="en-US" w:eastAsia="zh-CN"/>
        </w:rPr>
      </w:r>
      <w:r/>
    </w:p>
    <w:p>
      <w:pPr>
        <w:pStyle w:val="876"/>
        <w:ind w:firstLine="480"/>
        <w:spacing w:line="360" w:lineRule="auto"/>
        <w:tabs>
          <w:tab w:val="left" w:pos="1050" w:leader="none"/>
        </w:tabs>
        <w:rPr>
          <w:bCs/>
          <w:color w:val="000000"/>
          <w:sz w:val="24"/>
          <w:szCs w:val="24"/>
          <w:highlight w:val="none"/>
        </w:rPr>
      </w:pPr>
      <w:r>
        <w:rPr>
          <w:rFonts w:hint="eastAsia"/>
          <w:bCs/>
          <w:color w:val="000000"/>
          <w:sz w:val="24"/>
          <w:szCs w:val="24"/>
          <w:highlight w:val="none"/>
        </w:rPr>
        <w:t xml:space="preserve">3.</w:t>
      </w:r>
      <w:r>
        <w:rPr>
          <w:bCs/>
          <w:color w:val="000000"/>
          <w:sz w:val="24"/>
          <w:szCs w:val="24"/>
          <w:highlight w:val="none"/>
        </w:rPr>
        <w:t xml:space="preserve">中标供应商非因不可抗力未履行招、投标文件和合同规定的义务，一经查实，</w:t>
      </w:r>
      <w:r>
        <w:rPr>
          <w:rFonts w:hint="eastAsia"/>
          <w:bCs/>
          <w:color w:val="000000"/>
          <w:sz w:val="24"/>
          <w:szCs w:val="24"/>
          <w:highlight w:val="none"/>
          <w:lang w:eastAsia="zh-CN"/>
        </w:rPr>
        <w:t xml:space="preserve">江苏仁合中惠工程咨询有限公司</w:t>
      </w:r>
      <w:r>
        <w:rPr>
          <w:bCs/>
          <w:color w:val="000000"/>
          <w:sz w:val="24"/>
          <w:szCs w:val="24"/>
          <w:highlight w:val="none"/>
        </w:rPr>
        <w:t xml:space="preserve">将根据具体情况提请政府采购管理部门作出相应处理。</w:t>
      </w:r>
      <w:r>
        <w:rPr>
          <w:bCs/>
          <w:color w:val="000000"/>
          <w:sz w:val="24"/>
          <w:szCs w:val="24"/>
          <w:highlight w:val="none"/>
        </w:rPr>
      </w:r>
      <w:r/>
    </w:p>
    <w:p>
      <w:pPr>
        <w:pStyle w:val="876"/>
        <w:ind w:left="-2" w:firstLine="420"/>
        <w:spacing w:line="360" w:lineRule="auto"/>
        <w:rPr>
          <w:rFonts w:hint="eastAsia" w:ascii="宋体" w:hAnsi="宋体"/>
          <w:b/>
          <w:bCs w:val="0"/>
          <w:color w:val="000000"/>
          <w:sz w:val="24"/>
          <w:highlight w:val="none"/>
        </w:rPr>
        <w:outlineLvl w:val="0"/>
      </w:pPr>
      <w:r>
        <w:rPr>
          <w:rFonts w:hint="eastAsia" w:ascii="宋体" w:hAnsi="宋体"/>
          <w:b/>
          <w:bCs w:val="0"/>
          <w:color w:val="000000"/>
          <w:sz w:val="24"/>
          <w:highlight w:val="none"/>
        </w:rPr>
        <w:t xml:space="preserve">（十四）政府采购信用担保</w:t>
      </w:r>
      <w:r>
        <w:rPr>
          <w:rFonts w:hint="eastAsia" w:ascii="宋体" w:hAnsi="宋体"/>
          <w:b/>
          <w:bCs w:val="0"/>
          <w:color w:val="000000"/>
          <w:sz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根据国家扶持中小企业的有关政策，在我单位组织的采购项目中标（成交）的供应商，如需要政府采购合同融资，请按锡财购〔2020〕17号文件执行。</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合同融资</w:t>
      </w:r>
      <w:r>
        <w:rPr>
          <w:rFonts w:hint="eastAsia" w:ascii="宋体" w:hAnsi="宋体"/>
          <w:bCs/>
          <w:color w:val="000000"/>
          <w:sz w:val="24"/>
          <w:szCs w:val="24"/>
          <w:highlight w:val="none"/>
        </w:rPr>
      </w:r>
      <w:r/>
    </w:p>
    <w:p>
      <w:pPr>
        <w:pStyle w:val="87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合同融资，是指参与政府采购的供应商，凭借中标</w:t>
      </w:r>
      <w:r>
        <w:rPr>
          <w:rFonts w:hint="eastAsia" w:ascii="宋体" w:hAnsi="宋体"/>
          <w:bCs/>
          <w:color w:val="000000"/>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2.履约担保</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履约担保，是指由专业担保机构为中标、成交供应商支付履约保证金的义务向采购人提供的保函担保。专业担保机构根据中标、成交供应商的中标（中标）通知书为凭据，进行资信审查后出具保函， 中标、成交供应商以保函形式缴纳履约保证金；供应商未按政府采购合同履行约定义务而应实际支付保证金的，由专业担保机构按照</w:t>
      </w:r>
      <w:r>
        <w:rPr>
          <w:rFonts w:hint="eastAsia" w:ascii="宋体" w:hAnsi="宋体"/>
          <w:bCs/>
          <w:color w:val="000000"/>
          <w:sz w:val="24"/>
          <w:szCs w:val="24"/>
          <w:highlight w:val="none"/>
          <w:lang w:eastAsia="zh-CN"/>
        </w:rPr>
        <w:t xml:space="preserve">保</w:t>
      </w:r>
      <w:r>
        <w:rPr>
          <w:rFonts w:hint="eastAsia" w:ascii="宋体" w:hAnsi="宋体"/>
          <w:bCs/>
          <w:color w:val="000000"/>
          <w:sz w:val="24"/>
          <w:szCs w:val="24"/>
          <w:highlight w:val="none"/>
        </w:rPr>
        <w:t xml:space="preserve">函约定履行担保责任。供应商可以自愿选择是否采取履约担保函的形式缴纳履约保证金。</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中标、成交供应商可以根据自身情况，自行决定是否选择采用履约担保形式，自主选择合作银行。</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3.政府采购信用担保合作担保机构和信用融资合作银行</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rPr>
          <w:rFonts w:hint="eastAsia" w:ascii="宋体" w:hAnsi="宋体"/>
          <w:bCs/>
          <w:color w:val="000000"/>
          <w:sz w:val="24"/>
          <w:szCs w:val="24"/>
          <w:highlight w:val="none"/>
        </w:rPr>
      </w:r>
      <w:r/>
    </w:p>
    <w:p>
      <w:pPr>
        <w:pStyle w:val="876"/>
        <w:ind w:firstLine="480"/>
        <w:spacing w:line="360" w:lineRule="auto"/>
        <w:tabs>
          <w:tab w:val="left" w:pos="525" w:leader="none"/>
          <w:tab w:val="left" w:pos="1050" w:leader="none"/>
        </w:tabs>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 w:val="24"/>
          <w:szCs w:val="24"/>
          <w:highlight w:val="none"/>
        </w:rPr>
      </w:r>
      <w:r/>
    </w:p>
    <w:p>
      <w:pPr>
        <w:pStyle w:val="876"/>
        <w:ind w:firstLine="480"/>
        <w:spacing w:line="360" w:lineRule="auto"/>
        <w:tabs>
          <w:tab w:val="left" w:pos="945" w:leader="none"/>
        </w:tabs>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（十六）注意事项：</w:t>
      </w:r>
      <w:r>
        <w:rPr>
          <w:rFonts w:hint="eastAsia" w:ascii="黑体" w:hAnsi="宋体" w:eastAsia="黑体"/>
          <w:bCs/>
          <w:color w:val="000000"/>
          <w:sz w:val="24"/>
          <w:highlight w:val="none"/>
        </w:rPr>
      </w:r>
      <w:r/>
    </w:p>
    <w:p>
      <w:pPr>
        <w:pStyle w:val="876"/>
        <w:ind w:firstLine="480"/>
        <w:spacing w:line="360" w:lineRule="auto"/>
        <w:tabs>
          <w:tab w:val="left" w:pos="1050" w:leader="none"/>
        </w:tabs>
        <w:rPr>
          <w:bCs/>
          <w:color w:val="000000"/>
          <w:sz w:val="24"/>
          <w:szCs w:val="24"/>
          <w:highlight w:val="none"/>
        </w:rPr>
      </w:pPr>
      <w:r>
        <w:rPr>
          <w:rFonts w:hint="eastAsia"/>
          <w:bCs/>
          <w:color w:val="000000"/>
          <w:sz w:val="24"/>
          <w:szCs w:val="24"/>
          <w:highlight w:val="none"/>
        </w:rPr>
        <w:t xml:space="preserve">中标供应商有下列情形之一的，情节严重的，由财政部门将其列入不良行为记录名单，在一至三年内禁止参加政府采购活动，并予以通报：</w:t>
      </w:r>
      <w:r>
        <w:rPr>
          <w:bCs/>
          <w:color w:val="000000"/>
          <w:sz w:val="24"/>
          <w:szCs w:val="24"/>
          <w:highlight w:val="none"/>
        </w:rPr>
      </w:r>
      <w:r/>
    </w:p>
    <w:p>
      <w:pPr>
        <w:pStyle w:val="876"/>
        <w:ind w:firstLine="480"/>
        <w:spacing w:line="360" w:lineRule="auto"/>
        <w:tabs>
          <w:tab w:val="left" w:pos="1050" w:leader="none"/>
          <w:tab w:val="left" w:pos="1830" w:leader="none"/>
        </w:tabs>
        <w:rPr>
          <w:bCs/>
          <w:color w:val="000000"/>
          <w:sz w:val="24"/>
          <w:szCs w:val="24"/>
          <w:highlight w:val="none"/>
        </w:rPr>
      </w:pPr>
      <w:r>
        <w:rPr>
          <w:rFonts w:hint="eastAsia"/>
          <w:bCs/>
          <w:color w:val="000000"/>
          <w:sz w:val="24"/>
          <w:szCs w:val="24"/>
          <w:highlight w:val="none"/>
        </w:rPr>
        <w:t xml:space="preserve">（1）中标后无正当理由不与采购人签订合同的；</w:t>
      </w:r>
      <w:r>
        <w:rPr>
          <w:bCs/>
          <w:color w:val="000000"/>
          <w:sz w:val="24"/>
          <w:szCs w:val="24"/>
          <w:highlight w:val="none"/>
        </w:rPr>
      </w:r>
      <w:r/>
    </w:p>
    <w:p>
      <w:pPr>
        <w:pStyle w:val="876"/>
        <w:ind w:firstLine="480"/>
        <w:spacing w:line="360" w:lineRule="auto"/>
        <w:tabs>
          <w:tab w:val="left" w:pos="1050" w:leader="none"/>
          <w:tab w:val="left" w:pos="1830" w:leader="none"/>
        </w:tabs>
        <w:rPr>
          <w:bCs/>
          <w:color w:val="000000"/>
          <w:sz w:val="24"/>
          <w:szCs w:val="24"/>
          <w:highlight w:val="none"/>
        </w:rPr>
      </w:pPr>
      <w:r>
        <w:rPr>
          <w:rFonts w:hint="eastAsia"/>
          <w:bCs/>
          <w:color w:val="000000"/>
          <w:sz w:val="24"/>
          <w:szCs w:val="24"/>
          <w:highlight w:val="none"/>
        </w:rPr>
        <w:t xml:space="preserve">（2）将中标项目转让给他人，或者在投标文件中未说明，且未经过采购人同意，将中标项目分包给他人的；</w:t>
      </w:r>
      <w:r>
        <w:rPr>
          <w:bCs/>
          <w:color w:val="000000"/>
          <w:sz w:val="24"/>
          <w:szCs w:val="24"/>
          <w:highlight w:val="none"/>
        </w:rPr>
      </w:r>
      <w:r/>
    </w:p>
    <w:p>
      <w:pPr>
        <w:pStyle w:val="876"/>
        <w:ind w:firstLine="480"/>
        <w:spacing w:line="360" w:lineRule="auto"/>
        <w:tabs>
          <w:tab w:val="left" w:pos="1050" w:leader="none"/>
          <w:tab w:val="left" w:pos="1830" w:leader="none"/>
        </w:tabs>
        <w:rPr>
          <w:rFonts w:hint="eastAsia" w:ascii="宋体" w:hAnsi="宋体"/>
          <w:bCs/>
          <w:color w:val="000000"/>
          <w:sz w:val="24"/>
          <w:highlight w:val="none"/>
        </w:rPr>
      </w:pPr>
      <w:r>
        <w:rPr>
          <w:rFonts w:hint="eastAsia"/>
          <w:bCs/>
          <w:color w:val="000000"/>
          <w:sz w:val="24"/>
          <w:szCs w:val="24"/>
          <w:highlight w:val="none"/>
        </w:rPr>
        <w:t xml:space="preserve">（3）拒绝履行合同义务的。</w:t>
      </w:r>
      <w:r>
        <w:rPr>
          <w:rFonts w:hint="eastAsia" w:ascii="宋体" w:hAnsi="宋体"/>
          <w:bCs/>
          <w:color w:val="000000"/>
          <w:sz w:val="24"/>
          <w:highlight w:val="none"/>
        </w:rPr>
      </w:r>
      <w:r/>
    </w:p>
    <w:p>
      <w:pPr>
        <w:pStyle w:val="876"/>
        <w:ind w:left="-2" w:firstLine="420"/>
        <w:spacing w:line="360" w:lineRule="auto"/>
        <w:rPr>
          <w:rFonts w:hint="eastAsia" w:ascii="宋体" w:hAnsi="宋体"/>
          <w:bCs/>
          <w:color w:val="000000"/>
          <w:sz w:val="24"/>
          <w:highlight w:val="none"/>
        </w:rPr>
        <w:outlineLvl w:val="0"/>
      </w:pPr>
      <w:r>
        <w:rPr>
          <w:rFonts w:hint="eastAsia" w:ascii="宋体" w:hAnsi="宋体"/>
          <w:bCs/>
          <w:color w:val="000000"/>
          <w:sz w:val="24"/>
          <w:highlight w:val="none"/>
        </w:rPr>
        <w:t xml:space="preserve">（</w:t>
      </w:r>
      <w:r>
        <w:rPr>
          <w:rFonts w:hint="eastAsia" w:ascii="宋体" w:hAnsi="宋体"/>
          <w:color w:val="000000"/>
          <w:sz w:val="24"/>
          <w:highlight w:val="none"/>
        </w:rPr>
        <w:t xml:space="preserve">十七</w:t>
      </w:r>
      <w:r>
        <w:rPr>
          <w:rFonts w:hint="eastAsia" w:ascii="宋体" w:hAnsi="宋体"/>
          <w:bCs/>
          <w:color w:val="000000"/>
          <w:sz w:val="24"/>
          <w:highlight w:val="none"/>
        </w:rPr>
        <w:t xml:space="preserve">）代理服务费：</w:t>
      </w:r>
      <w:r>
        <w:rPr>
          <w:rFonts w:hint="eastAsia" w:ascii="宋体" w:hAnsi="宋体"/>
          <w:bCs/>
          <w:color w:val="000000"/>
          <w:sz w:val="24"/>
          <w:highlight w:val="none"/>
        </w:rPr>
      </w:r>
      <w:r/>
    </w:p>
    <w:p>
      <w:pPr>
        <w:pStyle w:val="876"/>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本项目代理服务费由中标人支付。参考国家计委计价格</w:t>
      </w:r>
      <w:r>
        <w:rPr>
          <w:rFonts w:hint="eastAsia" w:ascii="宋体" w:hAnsi="宋体"/>
          <w:bCs/>
          <w:color w:val="000000"/>
          <w:sz w:val="24"/>
          <w:highlight w:val="none"/>
          <w:lang w:eastAsia="zh-CN"/>
        </w:rPr>
        <w:t xml:space="preserve">〔2002〕1980号</w:t>
      </w:r>
      <w:r>
        <w:rPr>
          <w:rFonts w:hint="eastAsia" w:ascii="宋体" w:hAnsi="宋体"/>
          <w:bCs/>
          <w:color w:val="000000"/>
          <w:sz w:val="24"/>
          <w:highlight w:val="none"/>
        </w:rPr>
        <w:t xml:space="preserve">《招标代理服务收费管理暂行办法》所规定的收费标准的</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折计取，招标代理服务费的收费按差额定率累进法。</w:t>
      </w:r>
      <w:r>
        <w:rPr>
          <w:rFonts w:ascii="宋体" w:hAnsi="宋体"/>
          <w:bCs/>
          <w:color w:val="000000"/>
          <w:sz w:val="24"/>
          <w:highlight w:val="none"/>
        </w:rPr>
      </w:r>
      <w:r/>
    </w:p>
    <w:p>
      <w:pPr>
        <w:pStyle w:val="876"/>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八</w:t>
      </w:r>
      <w:r>
        <w:rPr>
          <w:rFonts w:hint="eastAsia" w:ascii="宋体" w:hAnsi="宋体"/>
          <w:color w:val="000000"/>
          <w:sz w:val="24"/>
          <w:highlight w:val="none"/>
        </w:rPr>
        <w:t xml:space="preserve">）其他：</w:t>
      </w:r>
      <w:r>
        <w:rPr>
          <w:rFonts w:hint="eastAsia" w:ascii="宋体" w:hAnsi="宋体"/>
          <w:color w:val="000000"/>
          <w:sz w:val="24"/>
          <w:highlight w:val="none"/>
        </w:rPr>
      </w:r>
      <w:r/>
    </w:p>
    <w:p>
      <w:pPr>
        <w:pStyle w:val="87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rPr>
          <w:rFonts w:ascii="宋体" w:hAnsi="宋体"/>
          <w:bCs/>
          <w:color w:val="000000"/>
          <w:sz w:val="24"/>
          <w:highlight w:val="none"/>
        </w:rPr>
      </w:r>
      <w:r/>
    </w:p>
    <w:p>
      <w:pPr>
        <w:pStyle w:val="876"/>
        <w:ind w:firstLine="420"/>
        <w:spacing w:line="360" w:lineRule="auto"/>
        <w:rPr>
          <w:b/>
          <w:color w:val="000000"/>
          <w:highlight w:val="none"/>
        </w:rPr>
      </w:pPr>
      <w:r>
        <w:rPr>
          <w:b/>
          <w:color w:val="000000"/>
          <w:highlight w:val="none"/>
        </w:rPr>
      </w:r>
      <w:r/>
    </w:p>
    <w:p>
      <w:pPr>
        <w:pStyle w:val="87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6"/>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49"/>
        <w:rPr>
          <w:rFonts w:ascii="宋体" w:hAnsi="宋体"/>
          <w:color w:val="000000"/>
          <w:sz w:val="24"/>
          <w:szCs w:val="24"/>
          <w:highlight w:val="none"/>
        </w:rPr>
      </w:pPr>
      <w:r>
        <w:rPr>
          <w:rFonts w:ascii="宋体" w:hAnsi="宋体"/>
          <w:color w:val="000000"/>
          <w:sz w:val="24"/>
          <w:szCs w:val="24"/>
          <w:highlight w:val="none"/>
        </w:rPr>
      </w:r>
      <w:r/>
    </w:p>
    <w:p>
      <w:pPr>
        <w:pStyle w:val="876"/>
        <w:rPr>
          <w:rFonts w:ascii="宋体" w:hAnsi="宋体"/>
          <w:color w:val="000000"/>
          <w:sz w:val="24"/>
          <w:szCs w:val="24"/>
          <w:highlight w:val="none"/>
        </w:rPr>
      </w:pPr>
      <w:r>
        <w:rPr>
          <w:rFonts w:ascii="宋体" w:hAnsi="宋体"/>
          <w:color w:val="000000"/>
          <w:sz w:val="24"/>
          <w:szCs w:val="24"/>
          <w:highlight w:val="none"/>
        </w:rPr>
      </w:r>
      <w:r/>
    </w:p>
    <w:p>
      <w:pPr>
        <w:pStyle w:val="949"/>
        <w:rPr>
          <w:rFonts w:ascii="宋体" w:hAnsi="宋体"/>
          <w:color w:val="000000"/>
          <w:sz w:val="24"/>
          <w:szCs w:val="24"/>
          <w:highlight w:val="none"/>
        </w:rPr>
      </w:pPr>
      <w:r>
        <w:rPr>
          <w:rFonts w:ascii="宋体" w:hAnsi="宋体"/>
          <w:color w:val="000000"/>
          <w:sz w:val="24"/>
          <w:szCs w:val="24"/>
          <w:highlight w:val="none"/>
        </w:rPr>
      </w:r>
      <w:r/>
    </w:p>
    <w:p>
      <w:pPr>
        <w:pStyle w:val="876"/>
        <w:rPr>
          <w:rFonts w:ascii="宋体" w:hAnsi="宋体"/>
          <w:color w:val="000000"/>
          <w:sz w:val="24"/>
          <w:szCs w:val="24"/>
          <w:highlight w:val="none"/>
        </w:rPr>
      </w:pPr>
      <w:r>
        <w:rPr>
          <w:rFonts w:ascii="宋体" w:hAnsi="宋体"/>
          <w:color w:val="000000"/>
          <w:sz w:val="24"/>
          <w:szCs w:val="24"/>
          <w:highlight w:val="none"/>
        </w:rPr>
      </w:r>
      <w:r/>
    </w:p>
    <w:p>
      <w:pPr>
        <w:pStyle w:val="876"/>
        <w:jc w:val="center"/>
        <w:spacing w:line="360" w:lineRule="auto"/>
        <w:widowControl/>
        <w:tabs>
          <w:tab w:val="left" w:pos="360" w:leader="none"/>
          <w:tab w:val="left" w:pos="960" w:leader="none"/>
        </w:tabs>
        <w:rPr>
          <w:rFonts w:hint="eastAsia" w:ascii="宋体" w:hAnsi="宋体" w:eastAsia="宋体" w:cs="宋体"/>
          <w:b/>
          <w:bCs/>
          <w:color w:val="000000"/>
          <w:sz w:val="44"/>
          <w:szCs w:val="44"/>
          <w:highlight w:val="none"/>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r>
      <w:r>
        <w:rPr>
          <w:rFonts w:hint="eastAsia" w:ascii="宋体" w:hAnsi="宋体"/>
          <w:b/>
          <w:color w:val="000000"/>
          <w:sz w:val="44"/>
          <w:szCs w:val="44"/>
          <w:highlight w:val="none"/>
          <w:lang w:val="en-US" w:eastAsia="zh-CN" w:bidi="ar-SA"/>
        </w:rPr>
      </w:r>
    </w:p>
    <w:p>
      <w:pPr>
        <w:pStyle w:val="876"/>
        <w:jc w:val="center"/>
        <w:spacing w:line="360" w:lineRule="auto"/>
        <w:widowControl/>
        <w:tabs>
          <w:tab w:val="left" w:pos="360" w:leader="none"/>
          <w:tab w:val="left" w:pos="960" w:leader="none"/>
        </w:tabs>
        <w:rPr>
          <w:rFonts w:hint="eastAsia" w:ascii="宋体" w:hAnsi="宋体"/>
          <w:b/>
          <w:bCs/>
          <w:color w:val="000000"/>
          <w:sz w:val="44"/>
          <w:szCs w:val="44"/>
          <w:highlight w:val="none"/>
          <w:lang w:val="en-US" w:eastAsia="zh-CN" w:bidi="ar-SA"/>
        </w:rPr>
      </w:pPr>
      <w:r>
        <w:rPr>
          <w:rFonts w:hint="eastAsia" w:ascii="宋体" w:hAnsi="宋体"/>
          <w:b/>
          <w:color w:val="000000"/>
          <w:sz w:val="44"/>
          <w:szCs w:val="44"/>
          <w:highlight w:val="none"/>
          <w:lang w:val="en-US" w:eastAsia="zh-CN" w:bidi="ar-SA"/>
        </w:rPr>
        <w:t xml:space="preserve">三、采购需求</w:t>
      </w:r>
      <w:r>
        <w:rPr>
          <w:rFonts w:hint="eastAsia" w:ascii="宋体" w:hAnsi="宋体" w:eastAsia="宋体" w:cs="宋体"/>
          <w:b/>
          <w:color w:val="000000"/>
          <w:sz w:val="44"/>
          <w:szCs w:val="44"/>
          <w:highlight w:val="none"/>
        </w:rPr>
      </w:r>
      <w:r/>
    </w:p>
    <w:p>
      <w:pPr>
        <w:pStyle w:val="876"/>
        <w:keepLines w:val="0"/>
        <w:keepNext w:val="0"/>
        <w:pageBreakBefore w:val="0"/>
        <w:spacing w:line="360" w:lineRule="auto"/>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一、采购标的需实现的功能或者目标，以及为落实政府采购政策需满足的要求：</w:t>
      </w:r>
      <w:r>
        <w:rPr>
          <w:rFonts w:hint="eastAsia" w:ascii="宋体" w:hAnsi="宋体" w:eastAsia="宋体" w:cs="Times New Roman"/>
          <w:b/>
          <w:bCs/>
          <w:color w:val="000000"/>
          <w:sz w:val="24"/>
          <w:szCs w:val="24"/>
          <w:highlight w:val="none"/>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1.采购标的需实现的功能或者目标：</w:t>
      </w:r>
      <w:r>
        <w:rPr>
          <w:rFonts w:hint="eastAsia" w:ascii="宋体" w:hAnsi="宋体" w:eastAsia="宋体" w:cs="Times New Roman"/>
          <w:color w:val="000000"/>
          <w:sz w:val="24"/>
          <w:szCs w:val="24"/>
          <w:highlight w:val="none"/>
          <w:lang w:eastAsia="zh-CN"/>
        </w:rPr>
        <w:t xml:space="preserve">无锡市公安局新吴分局2026-2027年度路政交通设施维护项目，</w:t>
      </w:r>
      <w:r>
        <w:rPr>
          <w:rFonts w:hint="eastAsia" w:ascii="宋体" w:hAnsi="宋体" w:eastAsia="宋体" w:cs="Times New Roman"/>
          <w:color w:val="000000"/>
          <w:sz w:val="24"/>
          <w:szCs w:val="24"/>
          <w:highlight w:val="none"/>
          <w:lang w:val="en-US" w:eastAsia="zh-CN"/>
        </w:rPr>
        <w:t xml:space="preserve">通过维护施工，及时整修、调整、完善损坏缺失的交通设施，保证市区道路交通设施醒目、齐全、完好、规范。对照城市道路交通管理评价指标体系中交通管理设施一等标准，以及各类创建活动关于交通设施的评定要求，达到以下目标：</w:t>
      </w:r>
      <w:r>
        <w:rPr>
          <w:rFonts w:hint="eastAsia" w:ascii="宋体" w:hAnsi="宋体" w:eastAsia="宋体" w:cs="Times New Roman"/>
          <w:color w:val="000000"/>
          <w:sz w:val="24"/>
          <w:szCs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（一）交通设施维护</w:t>
      </w:r>
      <w:r>
        <w:rPr>
          <w:rFonts w:hint="eastAsia" w:ascii="宋体" w:hAnsi="宋体" w:eastAsia="宋体" w:cs="Times New Roman"/>
          <w:color w:val="000000"/>
          <w:sz w:val="24"/>
          <w:szCs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（1）道路交通标线清晰、规范。</w:t>
      </w:r>
      <w:r>
        <w:rPr>
          <w:rFonts w:hint="eastAsia" w:ascii="宋体" w:hAnsi="宋体" w:eastAsia="宋体" w:cs="Times New Roman"/>
          <w:color w:val="000000"/>
          <w:sz w:val="24"/>
          <w:szCs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（2）各类道路交通隔离设施完好、整齐、美观。</w:t>
      </w:r>
      <w:r>
        <w:rPr>
          <w:rFonts w:hint="eastAsia" w:ascii="宋体" w:hAnsi="宋体" w:eastAsia="宋体" w:cs="Times New Roman"/>
          <w:color w:val="000000"/>
          <w:sz w:val="24"/>
          <w:szCs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（3）各类标志做到：①准确、清晰；②符合国标；③道路信息连续、一致；④位置适当、无遮挡；⑤主要路口的指路标志无缺失。</w:t>
      </w:r>
      <w:r>
        <w:rPr>
          <w:rFonts w:hint="eastAsia" w:ascii="宋体" w:hAnsi="宋体" w:eastAsia="宋体" w:cs="Times New Roman"/>
          <w:color w:val="000000"/>
          <w:sz w:val="24"/>
          <w:szCs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（4）按照规定，在未设信号灯路口，设置让行标志标线。</w:t>
      </w:r>
      <w:r>
        <w:rPr>
          <w:rFonts w:hint="eastAsia" w:ascii="宋体" w:hAnsi="宋体" w:eastAsia="宋体" w:cs="Times New Roman"/>
          <w:color w:val="000000"/>
          <w:sz w:val="24"/>
          <w:szCs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（5）学校周边道路安全设施齐全、完好。整体交通设施完好率达到96%以上。</w:t>
      </w:r>
      <w:r>
        <w:rPr>
          <w:rFonts w:hint="eastAsia" w:ascii="宋体" w:hAnsi="宋体" w:eastAsia="宋体" w:cs="Times New Roman"/>
          <w:color w:val="000000"/>
          <w:sz w:val="24"/>
          <w:szCs w:val="24"/>
          <w:highlight w:val="none"/>
          <w:lang w:eastAsia="zh-CN"/>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2.为落实政府采购政策需满足的要求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p>
      <w:pPr>
        <w:pStyle w:val="876"/>
        <w:keepLines w:val="0"/>
        <w:keepNext w:val="0"/>
        <w:pageBreakBefore w:val="0"/>
        <w:spacing w:line="360" w:lineRule="auto"/>
        <w:widowControl w:val="off"/>
        <w:rPr>
          <w:rFonts w:ascii="宋体" w:hAnsi="宋体" w:cs="Arial"/>
          <w:b/>
          <w:color w:val="000000"/>
          <w:sz w:val="24"/>
          <w:highlight w:val="none"/>
        </w:rPr>
      </w:pPr>
      <w:r>
        <w:rPr>
          <w:rFonts w:hint="eastAsia" w:ascii="宋体" w:hAnsi="宋体" w:cs="Arial"/>
          <w:b/>
          <w:color w:val="000000"/>
          <w:sz w:val="24"/>
          <w:highlight w:val="none"/>
        </w:rPr>
        <w:t xml:space="preserve">二、本项目需执行的国家相关标准、行业标准、地方标准或者其他标准、规范：</w:t>
      </w:r>
      <w:r>
        <w:rPr>
          <w:rFonts w:ascii="宋体" w:hAnsi="宋体" w:cs="Arial"/>
          <w:b/>
          <w:color w:val="000000"/>
          <w:sz w:val="24"/>
          <w:highlight w:val="none"/>
        </w:rPr>
      </w:r>
      <w:r/>
    </w:p>
    <w:p>
      <w:pPr>
        <w:pStyle w:val="8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施工维护单位要严格按照《中华人民共和国国家标准道路交通标志标线》</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GB5768-2009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和《中华人民共和国城市道路交通标志和标线设置规范》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GB51038-2015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规定进行施工。</w:t>
      </w:r>
      <w:r>
        <w:rPr>
          <w:rFonts w:hint="eastAsia" w:ascii="宋体" w:hAnsi="宋体" w:eastAsia="宋体" w:cs="Times New Roman"/>
          <w:color w:val="000000"/>
          <w:sz w:val="24"/>
          <w:szCs w:val="24"/>
          <w:highlight w:val="none"/>
        </w:rPr>
      </w:r>
      <w:r/>
    </w:p>
    <w:p>
      <w:pPr>
        <w:pStyle w:val="876"/>
        <w:numPr>
          <w:ilvl w:val="0"/>
          <w:numId w:val="0"/>
        </w:numPr>
        <w:keepLines w:val="0"/>
        <w:keepNext w:val="0"/>
        <w:pageBreakBefore w:val="0"/>
        <w:spacing w:line="360" w:lineRule="auto"/>
        <w:widowControl w:val="off"/>
        <w:rPr>
          <w:rFonts w:hint="eastAsia" w:ascii="宋体" w:hAnsi="宋体" w:eastAsia="宋体" w:cs="Arial"/>
          <w:b/>
          <w:color w:val="000000"/>
          <w:sz w:val="24"/>
          <w:highlight w:val="none"/>
          <w:lang w:eastAsia="zh-CN"/>
        </w:rPr>
      </w:pPr>
      <w:r>
        <w:rPr>
          <w:rFonts w:hint="eastAsia" w:ascii="宋体" w:hAnsi="宋体" w:eastAsia="宋体" w:cs="Arial"/>
          <w:b/>
          <w:color w:val="000000"/>
          <w:sz w:val="24"/>
          <w:szCs w:val="24"/>
          <w:highlight w:val="none"/>
          <w:lang w:val="en-US" w:eastAsia="zh-CN" w:bidi="ar-SA"/>
        </w:rPr>
        <w:t xml:space="preserve">三、</w:t>
      </w:r>
      <w:r>
        <w:rPr>
          <w:rFonts w:hint="eastAsia" w:ascii="宋体" w:hAnsi="宋体" w:eastAsia="宋体" w:cs="Arial"/>
          <w:b/>
          <w:color w:val="000000"/>
          <w:sz w:val="24"/>
          <w:highlight w:val="none"/>
        </w:rPr>
        <w:t xml:space="preserve">本项目需满足的质量、安全、技术规格、物理特性等要求</w:t>
      </w:r>
      <w:r>
        <w:rPr>
          <w:rFonts w:hint="eastAsia" w:ascii="宋体" w:hAnsi="宋体" w:eastAsia="宋体" w:cs="Arial"/>
          <w:b/>
          <w:color w:val="000000"/>
          <w:sz w:val="24"/>
          <w:highlight w:val="none"/>
          <w:lang w:eastAsia="zh-CN"/>
        </w:rPr>
        <w:t xml:space="preserve">：</w:t>
      </w:r>
      <w:r>
        <w:rPr>
          <w:rFonts w:hint="eastAsia" w:ascii="宋体" w:hAnsi="宋体" w:eastAsia="宋体" w:cs="Arial"/>
          <w:b/>
          <w:color w:val="000000"/>
          <w:sz w:val="24"/>
          <w:highlight w:val="none"/>
          <w:lang w:eastAsia="zh-CN"/>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大</w:t>
      </w:r>
      <w:r>
        <w:rPr>
          <w:rFonts w:hint="eastAsia" w:ascii="宋体" w:hAnsi="宋体" w:eastAsia="宋体" w:cs="宋体"/>
          <w:color w:val="000000"/>
          <w:sz w:val="24"/>
          <w:szCs w:val="24"/>
          <w:highlight w:val="none"/>
        </w:rPr>
        <w:t xml:space="preserve">队交通设施维护项目有：标线、标志及杆件、护栏、太阳能标志系列、警示桩、反光道钉、轮廓标、交通凸面镜、交通锥形筒、防撞桶、防眩板、活动标志撑牌、水马、塑料移动护栏、现有设施整理、杆件油漆、标志基础移位、标志基础加固、</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维护人工等，具体要求如下：</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（一）标线规格材料及质量要求</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标线材料要符合中华人民共和国交通行业标准JT/T280-2004《路面标线涂料》的标准，产品有国家交通安全设施质量监督检验中心出具的合格证书。</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漆划工艺程序要求：a、到达现场拍照；b、采取安全措施；c、清扫路面；d、放样；e、涂敷；f、整修；g、完成，拍照，完全恢复交通。</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漆划的标线杜绝以下质量问题：a、涂膜纵向有长的起筋或拉槽；b、涂膜表面有气泡和小沟；c、裂纹；d、夜间反光不良；e、剥落；f、变色；g、在涂膜上出现凹坑。</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一般标线分为常温型、热熔型、振动、高亮热熔、双组份标线5种，常温型厚度0.2mm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0.3mm，使用时间3个月；热熔型厚度1.8mm以上，使用时间18个月；振动标线宽度：15cm，20cm，30cm，底漆1.2mm，突起部分为8mm左右，突起部分间隔可调节约5cm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cm。振动漆材料为高品质热熔涂料，使用期为12个月，白度和黄度要符合标准，并有良好的反光效果；高亮热熔标线厚度1.8mm以上，使用时间18个月，并具有很好的反光效果；双组份标线符合相关质量技术标准要求，与地面有较强的附着力，在夜间和雨天具有极佳的反光性，使用时间24个月。</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标线使用时间。热熔型保证：繁忙路段12个月，较繁忙路段18个月，一般路段24个月；常温型保证3个月；振动标线保证12个月；高亮热熔标线18个月；组份标线保证24个月。在保证期内，发现标线有严重磨损（标线表面能见到沥青路面的）、剥落、裂纹等情况，必须重新漆划，但漆划标线的费用不再结算。</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shd w:val="pct10" w:color="auto" w:fill="ffffff"/>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改性丙烯酸</w:t>
      </w:r>
      <w:r>
        <w:rPr>
          <w:rFonts w:hint="eastAsia" w:ascii="宋体" w:hAnsi="宋体" w:eastAsia="宋体" w:cs="宋体"/>
          <w:color w:val="000000"/>
          <w:sz w:val="24"/>
          <w:szCs w:val="24"/>
          <w:highlight w:val="none"/>
          <w:lang w:eastAsia="zh-CN"/>
        </w:rPr>
        <w:t xml:space="preserve">甲酯</w:t>
      </w:r>
      <w:r>
        <w:rPr>
          <w:rFonts w:hint="eastAsia" w:ascii="宋体" w:hAnsi="宋体" w:eastAsia="宋体" w:cs="宋体"/>
          <w:color w:val="000000"/>
          <w:sz w:val="24"/>
          <w:szCs w:val="24"/>
          <w:highlight w:val="none"/>
        </w:rPr>
        <w:t xml:space="preserve">型彩色防滑路面。可选绿、红、蓝颜色，固化时间：夏天2小时，冬天4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6小时；成型后厚度3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毫米，属于路面薄涂改色技术，原材料组成：改性聚氨酯、改性树脂及填充料、固化剂、彩色陶瓷颗粒，对金属、沥青、混凝土、瓷砖具有极强的粘结力，成型后的彩色路面硬度可达莫氏8.0，抗滑值在原地面基础上提高65%，避免65%以上车辆侧滑率</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原有基础上有效缩短刹车距离70%以上。</w:t>
      </w:r>
      <w:r>
        <w:rPr>
          <w:rFonts w:hint="eastAsia" w:ascii="宋体" w:hAnsi="宋体" w:eastAsia="宋体" w:cs="宋体"/>
          <w:color w:val="000000"/>
          <w:sz w:val="24"/>
          <w:szCs w:val="24"/>
          <w:highlight w:val="none"/>
          <w:shd w:val="pct10" w:color="auto" w:fill="ffffff"/>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（二）高压水除线</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水除线是经过具有细微孔径的喷发装置转换为高速高压的微细的水射流，具有数百个大气压以上，将旧标线剔除干净。具有清洗速度快，不损坏路面，无旧标线残留，清洁环保等优点，标线清除后要及时清理路面残留物。</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（三）标志规格材料及质量要求</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要按照《中华人民共和国国家标准道路交通标志标线》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GB5768-2009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和《中华人民共和国城市道路交通标志和标线设置规范》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GB51038-2015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规定制作安装施工。</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根据无锡市城市道路建设的要求，标志牌版面应采用3004型铝合金板厚度为2mm铝板，滑动槽采用2024型铝合金型材，反光膜采用3M公司超强级反光膜，抱箍滑动螺栓螺母采用45号钢制作，立柱横梁法兰采用Q235钢制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版面设计需经</w:t>
      </w:r>
      <w:r>
        <w:rPr>
          <w:rFonts w:hint="eastAsia" w:ascii="宋体" w:hAnsi="宋体" w:eastAsia="宋体" w:cs="宋体"/>
          <w:color w:val="000000"/>
          <w:sz w:val="24"/>
          <w:szCs w:val="24"/>
          <w:highlight w:val="none"/>
          <w:lang w:val="en-US" w:eastAsia="zh-CN"/>
        </w:rPr>
        <w:t xml:space="preserve">大</w:t>
      </w:r>
      <w:r>
        <w:rPr>
          <w:rFonts w:hint="eastAsia" w:ascii="宋体" w:hAnsi="宋体" w:eastAsia="宋体" w:cs="宋体"/>
          <w:color w:val="000000"/>
          <w:sz w:val="24"/>
          <w:szCs w:val="24"/>
          <w:highlight w:val="none"/>
        </w:rPr>
        <w:t xml:space="preserve">队审核确定。特殊标志按</w:t>
      </w:r>
      <w:r>
        <w:rPr>
          <w:rFonts w:hint="eastAsia" w:ascii="宋体" w:hAnsi="宋体" w:eastAsia="宋体" w:cs="宋体"/>
          <w:color w:val="000000"/>
          <w:sz w:val="24"/>
          <w:szCs w:val="24"/>
          <w:highlight w:val="none"/>
          <w:lang w:val="en-US" w:eastAsia="zh-CN"/>
        </w:rPr>
        <w:t xml:space="preserve">大</w:t>
      </w:r>
      <w:r>
        <w:rPr>
          <w:rFonts w:hint="eastAsia" w:ascii="宋体" w:hAnsi="宋体" w:eastAsia="宋体" w:cs="宋体"/>
          <w:color w:val="000000"/>
          <w:sz w:val="24"/>
          <w:szCs w:val="24"/>
          <w:highlight w:val="none"/>
        </w:rPr>
        <w:t xml:space="preserve">队要求制作。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各种标志的具体要求：</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（1）单杆立柱标志。采用φ76*4mm焊接钢管，长度3500mm或4500mm，下部200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300mm处焊长300mm圆铁二根作基础固定用，整体镀锌。基础规格：C25砼400*400*500mm计0.08 m3，版面可用 φ800mm或△900mm三角等，3M超强级反光膜。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（2）悬臂式标志杆φ159mm。采用φ159*6*6300mm焊接钢管，横杆采用φ89*4.5mm焊接钢管，底板用20mm铁板，联接板撑板用10mm铁板，整体热镀锌。基础规格：C25砼 800*800*1200mm计0.768 m3，基础法兰400*20mm，地脚螺栓M24*800mm，数量8，钢筋笼φ6.5-20各规格钢筋总重不低于25KG。版面可用φ800mm△900mm或其它，3M超强级反光膜。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（3）悬臂式标志杆φ219mm。采用φ219*10*7000mm无缝钢管立柱，横杆用φ114*6mm无缝管，底板用20mm铁板，撑板用12mm铁板，整体热镀锌。基础规格：C25砼 1000*1000*1500 mm计1.5m3，基础法兰400*20mm，地脚螺栓M24*1000mm，数量8，钢筋笼φ8-20各规格钢筋总重不低于50KG。版面3500*1500*2mmmm铝板，3M超强级反光膜。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（4）悬臂式标志杆φ299mm。采用φ299*10*7900mm无缝钢管立柱，横杆用φ140*10mm无缝管，底板用20mm铁板，撑板用16mm铁板，整体热镀锌。基础规格：C25砼 1500*1500*2000 mm计4.5m3，基础法兰550*20mm，地脚螺栓M33*1350mm，数量8，钢筋笼φ8-20各规格钢筋总重不低于110KG。版面2400*4000*3mm铝板，3M超强级反光膜。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（5）悬臂式标志杆φ351mm。采用φ351*12*8100mm无缝钢管立柱，横杆用φ159*10mm无缝管，底板用20mm铁板，撑板用16mm铁板，整体热镀锌。基础规格：C25砼，2000*2000*2500 mm计10m3，基础法兰700*20mm，地脚螺栓M33*1350mm，数量10，钢筋笼φ8-20钢筋笼φ8-20各规格钢筋总重不低于300KG。版面2600*4000*3mm+2000*1300mm*2mm铝板，3M超强级反光膜。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（6）标志牌板采用3004型铝合金</w:t>
      </w:r>
      <w:r>
        <w:rPr>
          <w:rFonts w:hint="eastAsia" w:ascii="宋体" w:hAnsi="宋体" w:eastAsia="宋体" w:cs="宋体"/>
          <w:color w:val="000000"/>
          <w:sz w:val="24"/>
          <w:szCs w:val="24"/>
          <w:highlight w:val="none"/>
        </w:rPr>
        <w:t xml:space="preserve">板制作，铝板厚度2mm，标志牌φ800mm边缘压制20mm加强，标志牌△900mm边缘压制10mm加强，标志牌4000*2400mm边缘20*25mm折边加强；滑动槽采用2024铝合金型材，滑动槽同铝板通过铝合金铆钉连接，版面铆钉头应打磨光滑。抱箍及滑动螺栓螺母采用45钢制作，表面热镀锌处理，镀锌量350g/㎡；标志板粘贴3M超强级反光膜，反光膜的逆反射系数色品坐标耐候性应符合GB/T18833-2012的规定；标志板净空要求单柱式净空2.2米，悬空式净空5.5米。标志牌φ800mm和△900mm单独报价。</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（7）新型右侧行驶标志。整体高1200mm，最宽处600mm，铝板厚度2mm，中心图案使用超强级反光膜，下侧使用钻石级荧光黄反光膜，版面边缘U型封边条包封，单立柱固定于路面。</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（8）活动撑牌标志800mm*1000mm。支架用铝合金方管，包角，铰链连接。</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（9）标志杆油漆。先铲除旧油漆，再进行防锈处理，再漆底漆、面漆，面漆颜色交通灰，色号7043，确保三年不生锈。</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（10）标志版面更改内容。铲除旧反光膜，稀释剂清洗版面，粘贴反光膜，安装。</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（11）标志杆件基础移位。按照原有标志杆件规格新建基础，完成后标志杆件移位安装，螺母等紧固件连接件换新。</w:t>
      </w:r>
      <w:r>
        <w:rPr>
          <w:rFonts w:hint="eastAsia" w:ascii="宋体" w:hAnsi="宋体" w:eastAsia="宋体" w:cs="宋体"/>
          <w:color w:val="000000"/>
          <w:sz w:val="24"/>
          <w:szCs w:val="24"/>
          <w:highlight w:val="none"/>
        </w:rPr>
      </w:r>
      <w:r/>
    </w:p>
    <w:p>
      <w:pPr>
        <w:pStyle w:val="876"/>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志杆件基础加固。标志杆件基础加固。标志杆件有倾斜、摇晃时需进行基础加固，施工方法为挖开杆件基础，对杆件和基础上面的上、下法兰盘及地脚螺栓进行清理，对螺母进行更换，清理完成后螺母紧固时对杆件竖直度进行调整，最后采用C25混凝土对完成加固的杆件基础进行包封，包封尺寸为长度宽度大于基础相应的肋撑外径，高度大于地脚螺栓高度。</w:t>
      </w:r>
      <w:r>
        <w:rPr>
          <w:rFonts w:hint="eastAsia" w:ascii="宋体" w:hAnsi="宋体" w:eastAsia="宋体" w:cs="宋体"/>
          <w:color w:val="000000"/>
          <w:sz w:val="24"/>
          <w:szCs w:val="24"/>
          <w:highlight w:val="none"/>
        </w:rPr>
      </w:r>
      <w:r/>
    </w:p>
    <w:p>
      <w:pPr>
        <w:pStyle w:val="876"/>
        <w:ind w:firstLine="60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（四）护栏规格质量要求：</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更新要求：更换护栏时要按照新装标准更换到位，并对临近护栏作整理，严禁用铁丝捆绑或错位拼接。安装有底座的护栏要打地钉，护栏两端及中间采取警示桩隔挡（警示桩高度与护栏齐平）。安装所有护栏要做到牢固、安全、美观。</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抢修整理要求：接到指令一小时之内赶到抢修地点，并组织抢修，把现场情况拍照及时上报，统计好护栏损失情况，修复后再拍照上报。</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根据无锡市城市建设发展和交通管理的要求，目前</w:t>
      </w:r>
      <w:r>
        <w:rPr>
          <w:rFonts w:hint="eastAsia" w:ascii="宋体" w:hAnsi="宋体" w:eastAsia="宋体" w:cs="宋体"/>
          <w:color w:val="000000"/>
          <w:sz w:val="24"/>
          <w:szCs w:val="24"/>
          <w:highlight w:val="none"/>
          <w:lang w:val="en-US" w:eastAsia="zh-CN"/>
        </w:rPr>
        <w:t xml:space="preserve">新吴</w:t>
      </w:r>
      <w:r>
        <w:rPr>
          <w:rFonts w:hint="eastAsia" w:ascii="宋体" w:hAnsi="宋体" w:eastAsia="宋体" w:cs="宋体"/>
          <w:color w:val="000000"/>
          <w:sz w:val="24"/>
          <w:szCs w:val="24"/>
          <w:highlight w:val="none"/>
        </w:rPr>
        <w:t xml:space="preserve">区道路采用的护栏一般有新泽西护栏、三杆异型立柱护栏（含不锈钢）、中分隔离护栏、竖杆异型护栏、防眩护栏、波形护栏、新型护栏等。</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除图纸规定的技术标准外，要求做到五不生锈、不脱皮、不变色，三年内不</w:t>
      </w:r>
      <w:r>
        <w:rPr>
          <w:rFonts w:hint="eastAsia" w:ascii="宋体" w:hAnsi="宋体" w:eastAsia="宋体" w:cs="宋体"/>
          <w:color w:val="000000"/>
          <w:sz w:val="24"/>
          <w:szCs w:val="24"/>
          <w:highlight w:val="none"/>
          <w:lang w:eastAsia="zh-CN"/>
        </w:rPr>
        <w:t xml:space="preserve">褪</w:t>
      </w:r>
      <w:r>
        <w:rPr>
          <w:rFonts w:hint="eastAsia" w:ascii="宋体" w:hAnsi="宋体" w:eastAsia="宋体" w:cs="宋体"/>
          <w:color w:val="000000"/>
          <w:sz w:val="24"/>
          <w:szCs w:val="24"/>
          <w:highlight w:val="none"/>
        </w:rPr>
        <w:t xml:space="preserve">光泽。</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新泽西水泥钢筋护栏（2000*800*500mm）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重量1吨，内部用φ8mm钢筋13公斤制作骨架。</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三杆异型立柱护栏（含不锈钢护栏）。材料：护栏立柱：160*100*3mm椭圆管，护栏横管：φ42*3mm 热镀锌焊管，横管连接件：铸铁件，装饰帽盖：冲压制成。制作工艺：将立柱切割至所需尺寸，将横杆切割至所需尺寸，把加工好的连接件用工具定位后焊在立柱上，把冲压成型的装饰帽盖，点焊在立柱上，清理焊渣及其它修整缺陷，全部</w:t>
      </w:r>
      <w:r>
        <w:rPr>
          <w:rFonts w:hint="eastAsia" w:ascii="宋体" w:hAnsi="宋体" w:eastAsia="宋体" w:cs="宋体"/>
          <w:color w:val="000000"/>
          <w:sz w:val="24"/>
          <w:szCs w:val="24"/>
          <w:highlight w:val="none"/>
          <w:lang w:eastAsia="zh-CN"/>
        </w:rPr>
        <w:t xml:space="preserve">零件</w:t>
      </w:r>
      <w:r>
        <w:rPr>
          <w:rFonts w:hint="eastAsia" w:ascii="宋体" w:hAnsi="宋体" w:eastAsia="宋体" w:cs="宋体"/>
          <w:color w:val="000000"/>
          <w:sz w:val="24"/>
          <w:szCs w:val="24"/>
          <w:highlight w:val="none"/>
        </w:rPr>
        <w:t xml:space="preserve">喷塑处理，包装运至工程现场。安装：放样定点，开挖到所需尺寸，把预埋铁埋到基准点，用</w:t>
      </w:r>
      <w:r>
        <w:rPr>
          <w:rFonts w:hint="eastAsia" w:ascii="宋体" w:hAnsi="宋体" w:eastAsia="宋体" w:cs="宋体"/>
          <w:color w:val="000000"/>
          <w:sz w:val="24"/>
          <w:szCs w:val="24"/>
          <w:highlight w:val="none"/>
          <w:lang w:eastAsia="zh-CN"/>
        </w:rPr>
        <w:t xml:space="preserve">混凝土浇筑</w:t>
      </w:r>
      <w:r>
        <w:rPr>
          <w:rFonts w:hint="eastAsia" w:ascii="宋体" w:hAnsi="宋体" w:eastAsia="宋体" w:cs="宋体"/>
          <w:color w:val="000000"/>
          <w:sz w:val="24"/>
          <w:szCs w:val="24"/>
          <w:highlight w:val="none"/>
        </w:rPr>
        <w:t xml:space="preserve">，保养期到后开始安装，把立柱按标准的地基整尺寸焊接到位，把横杆串在立柱连接件内，起点焊死，终点焊死，使其防盗，预埋底板与立柱焊接点处按图纸要求用</w:t>
      </w:r>
      <w:r>
        <w:rPr>
          <w:rFonts w:hint="eastAsia" w:ascii="宋体" w:hAnsi="宋体" w:eastAsia="宋体" w:cs="宋体"/>
          <w:color w:val="000000"/>
          <w:sz w:val="24"/>
          <w:szCs w:val="24"/>
          <w:highlight w:val="none"/>
          <w:lang w:eastAsia="zh-CN"/>
        </w:rPr>
        <w:t xml:space="preserve">砂浆</w:t>
      </w:r>
      <w:r>
        <w:rPr>
          <w:rFonts w:hint="eastAsia" w:ascii="宋体" w:hAnsi="宋体" w:eastAsia="宋体" w:cs="宋体"/>
          <w:color w:val="000000"/>
          <w:sz w:val="24"/>
          <w:szCs w:val="24"/>
          <w:highlight w:val="none"/>
        </w:rPr>
        <w:t xml:space="preserve">抹面，检查护栏的顺直度，修正表面缺陷，交付使用。</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绿化隔离护栏。材料：立柱100*100*3mm方管，护栏横管40*40*2mm的方管，竖管25*25*2mm的方管，竖管顶部采用模具压制成形，横管及装饰帽盖：冲压制成。制作工艺：将立柱切割至所需尺寸，将横杆切割至所需尺寸，并按图规格进行冲孔后将冲压成形的竖管</w:t>
      </w:r>
      <w:r>
        <w:rPr>
          <w:rFonts w:hint="eastAsia" w:ascii="宋体" w:hAnsi="宋体" w:eastAsia="宋体" w:cs="宋体"/>
          <w:color w:val="000000"/>
          <w:sz w:val="24"/>
          <w:szCs w:val="24"/>
          <w:highlight w:val="none"/>
          <w:lang w:eastAsia="zh-CN"/>
        </w:rPr>
        <w:t xml:space="preserve">穿过</w:t>
      </w:r>
      <w:r>
        <w:rPr>
          <w:rFonts w:hint="eastAsia" w:ascii="宋体" w:hAnsi="宋体" w:eastAsia="宋体" w:cs="宋体"/>
          <w:color w:val="000000"/>
          <w:sz w:val="24"/>
          <w:szCs w:val="24"/>
          <w:highlight w:val="none"/>
        </w:rPr>
        <w:t xml:space="preserve">横管的中心孔，装饰圆环按位进行点焊，把冲压成型的装饰帽盖，点焊在立柱上，清理焊渣及其它修整缺陷，全部零件喷塑处理，包装运至工程现场。安装：放样定点，开挖到所需尺寸，把预埋铁埋到基准点，用</w:t>
      </w:r>
      <w:r>
        <w:rPr>
          <w:rFonts w:hint="eastAsia" w:ascii="宋体" w:hAnsi="宋体" w:eastAsia="宋体" w:cs="宋体"/>
          <w:color w:val="000000"/>
          <w:sz w:val="24"/>
          <w:szCs w:val="24"/>
          <w:highlight w:val="none"/>
          <w:lang w:eastAsia="zh-CN"/>
        </w:rPr>
        <w:t xml:space="preserve">混凝土浇筑</w:t>
      </w:r>
      <w:r>
        <w:rPr>
          <w:rFonts w:hint="eastAsia" w:ascii="宋体" w:hAnsi="宋体" w:eastAsia="宋体" w:cs="宋体"/>
          <w:color w:val="000000"/>
          <w:sz w:val="24"/>
          <w:szCs w:val="24"/>
          <w:highlight w:val="none"/>
        </w:rPr>
        <w:t xml:space="preserve">，保养期到后开始安装，把立柱按标准的地基整尺寸焊接到位，把横杆串在立柱连接件内，起点焊死，终点焊死，使其防盗，预埋底板与立柱焊接点处按图纸要求用</w:t>
      </w:r>
      <w:r>
        <w:rPr>
          <w:rFonts w:hint="eastAsia" w:ascii="宋体" w:hAnsi="宋体" w:eastAsia="宋体" w:cs="宋体"/>
          <w:color w:val="000000"/>
          <w:sz w:val="24"/>
          <w:szCs w:val="24"/>
          <w:highlight w:val="none"/>
          <w:lang w:eastAsia="zh-CN"/>
        </w:rPr>
        <w:t xml:space="preserve">砂浆</w:t>
      </w:r>
      <w:r>
        <w:rPr>
          <w:rFonts w:hint="eastAsia" w:ascii="宋体" w:hAnsi="宋体" w:eastAsia="宋体" w:cs="宋体"/>
          <w:color w:val="000000"/>
          <w:sz w:val="24"/>
          <w:szCs w:val="24"/>
          <w:highlight w:val="none"/>
        </w:rPr>
        <w:t xml:space="preserve">抹面，检查护栏的顺直度，修正表面缺陷，交付使用。</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竖杆异型护栏（片高：A型H400mm B型H700mm C型H850mm）。材料：护栏均为钢管材质、表面工艺采用先整体镀锌后纯</w:t>
      </w:r>
      <w:r>
        <w:rPr>
          <w:rFonts w:hint="eastAsia" w:ascii="宋体" w:hAnsi="宋体" w:eastAsia="宋体" w:cs="宋体"/>
          <w:color w:val="000000"/>
          <w:sz w:val="24"/>
          <w:szCs w:val="24"/>
          <w:highlight w:val="none"/>
          <w:lang w:eastAsia="zh-CN"/>
        </w:rPr>
        <w:t xml:space="preserve">聚酯</w:t>
      </w:r>
      <w:r>
        <w:rPr>
          <w:rFonts w:hint="eastAsia" w:ascii="宋体" w:hAnsi="宋体" w:eastAsia="宋体" w:cs="宋体"/>
          <w:color w:val="000000"/>
          <w:sz w:val="24"/>
          <w:szCs w:val="24"/>
          <w:highlight w:val="none"/>
        </w:rPr>
        <w:t xml:space="preserve">高压静电粉末喷涂工艺；涂层厚度为≥75um，立柱采用80*80*2.0mm方管，横管采用55*40*1.2mm异形管，纵杆采用50*30*1.0mm异形管，底座为镀锌钢板填砼底座，为300*400*150mm，底座重量为20公斤，采用外部镀锌钢板压制成型，板材表面采用户外彩色粉末喷涂，内部砼填充，立柱附反光轮廓标。护栏片高度分为A型H400mm B型H700mm C型H850mm三种。</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防眩护栏。材料：护栏均为钢管材质、表面工艺采用先整体镀锌后浸塑处理，立柱采用40*80*2mm方管，</w:t>
      </w:r>
      <w:r>
        <w:rPr>
          <w:rFonts w:hint="eastAsia" w:ascii="宋体" w:hAnsi="宋体" w:eastAsia="宋体" w:cs="宋体"/>
          <w:color w:val="000000"/>
          <w:sz w:val="24"/>
          <w:szCs w:val="24"/>
          <w:highlight w:val="none"/>
        </w:rPr>
        <w:t xml:space="preserve">横管采用65*38*1.3mm异形管，护栏片与立柱直接焊接，安装时两根立柱合为一体插入底座，立柱顶部安装上钢质柱帽，起到了对两根柱的紧固作用，太阳能柱帽外壳罩采用聚钛塑料做成，使用寿命长，可抗500公斤以上的冲击力，护栏栅片采用1.0mmS型防眩板设计、反光膜粘贴、S型栅片放置45度角焊接，镀锌钢板填砼底座为：300×400×175mm，底座重量为25公斤，采用外部镀锌钢板压制成型，板材表面采用户外彩色粉末喷涂，内部砼填充，镀锌钢座反光轮廓标：反光板采用国外高科技工艺制作而成，其反光效果可达1000米以上。</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波形梁护栏</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老规格二波板。材料：护栏立柱防阻块为Q235钢，连接螺栓为45钢，表面热镀锌；护栏4320*310*85*4mm，立柱φ140*4.5*2050mm采用打入法或砼浇注，防阻块196*178*200*4.5mm，M16mm拼接螺栓连接，护栏板搭接方向与行车方向一致。</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（2）三波板。护栏板506*85*4mm，立柱φ140*4.5mm，表面热镀锌，梁板高度697mm，立柱埋深1650mm，采用打入法间隔4000mm或砼浇注间隔2000mm，防阻块300*270*35*6mm，护栏板搭接方向与行车方向一致。</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新型护栏。新型护栏主要分为中心隔离护栏、机非护栏和人非护栏。</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（1）中心护栏。护栏尺寸：片子高度750mm，整体高1050mm，中心距3000mm；原材料立柱采用120*120*2.0、上横杆采用异型管70*80*</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、下横杆50*50*</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，竖杆30*40*1.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焊接而成，护栏中间焊接玉飞凤图案，立柱与护栏不锈钢螺栓连接。墩子材质为铸铁，尺寸350*250*150。整体表面采用镀锌后再进行纯</w:t>
      </w:r>
      <w:r>
        <w:rPr>
          <w:rFonts w:hint="eastAsia" w:ascii="宋体" w:hAnsi="宋体" w:eastAsia="宋体" w:cs="宋体"/>
          <w:color w:val="000000"/>
          <w:sz w:val="24"/>
          <w:szCs w:val="24"/>
          <w:highlight w:val="none"/>
          <w:lang w:eastAsia="zh-CN"/>
        </w:rPr>
        <w:t xml:space="preserve">聚酯</w:t>
      </w:r>
      <w:r>
        <w:rPr>
          <w:rFonts w:hint="eastAsia" w:ascii="宋体" w:hAnsi="宋体" w:eastAsia="宋体" w:cs="宋体"/>
          <w:color w:val="000000"/>
          <w:sz w:val="24"/>
          <w:szCs w:val="24"/>
          <w:highlight w:val="none"/>
        </w:rPr>
        <w:t xml:space="preserve">静电喷涂工艺，颜色为交通灰，柱帽为卡扣嵌入式灰色钢质柱帽，整体一次性冲压而成，每片机非护栏的迎车面立柱上按L型安装2片白色高光反光片，轮廓标采用镂空卡槽的，表面雕刻无锡交警字样，首尾立柱按U型粘贴黄黑反光膜4 片，每片高度150mm。</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（2）机非护栏。护栏尺寸：片子高度600mm，整体高900mm，中心距2500mm；原材料立柱采用100*100*2.0、上横杆采用异型管70*80*</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、下横杆50*50*</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，竖杆20*40*1.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焊接而成，立柱与护栏不锈钢螺栓连接。墩子材质为铸铁，尺寸350*250*150。整体表面采用镀锌后再进行纯</w:t>
      </w:r>
      <w:r>
        <w:rPr>
          <w:rFonts w:hint="eastAsia" w:ascii="宋体" w:hAnsi="宋体" w:eastAsia="宋体" w:cs="宋体"/>
          <w:color w:val="000000"/>
          <w:sz w:val="24"/>
          <w:szCs w:val="24"/>
          <w:highlight w:val="none"/>
          <w:lang w:eastAsia="zh-CN"/>
        </w:rPr>
        <w:t xml:space="preserve">聚酯</w:t>
      </w:r>
      <w:r>
        <w:rPr>
          <w:rFonts w:hint="eastAsia" w:ascii="宋体" w:hAnsi="宋体" w:eastAsia="宋体" w:cs="宋体"/>
          <w:color w:val="000000"/>
          <w:sz w:val="24"/>
          <w:szCs w:val="24"/>
          <w:highlight w:val="none"/>
        </w:rPr>
        <w:t xml:space="preserve">静电喷涂工艺，颜色为交通灰RAL7042，柱帽为卡扣嵌入式灰色钢质柱帽，整体一次性冲压而成，每片机非护栏的迎车面立柱上按L型安装2片白色高光反光片，轮廓标采用镂空卡槽的，表面雕刻无锡交警字样，首尾立柱按U型粘贴黄黑反光膜4 片，每片高度150mm。</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（3）人非护栏。护栏尺寸：高度965mm，中心距2850mm；立柱采用965*75*10mm钢板激光切割表面热镀锌处理、上横杆采用￠60*2.5mm镀锌管、下横杆采用￠48*2mm镀锌管，竖杆采用￠20*1.8mm镀锌管焊接而成，护栏表面</w:t>
      </w:r>
      <w:r>
        <w:rPr>
          <w:rFonts w:hint="eastAsia" w:ascii="宋体" w:hAnsi="宋体" w:eastAsia="宋体" w:cs="宋体"/>
          <w:color w:val="000000"/>
          <w:sz w:val="24"/>
          <w:szCs w:val="24"/>
          <w:highlight w:val="none"/>
          <w:lang w:eastAsia="zh-CN"/>
        </w:rPr>
        <w:t xml:space="preserve">聚酯</w:t>
      </w:r>
      <w:r>
        <w:rPr>
          <w:rFonts w:hint="eastAsia" w:ascii="宋体" w:hAnsi="宋体" w:eastAsia="宋体" w:cs="宋体"/>
          <w:color w:val="000000"/>
          <w:sz w:val="24"/>
          <w:szCs w:val="24"/>
          <w:highlight w:val="none"/>
        </w:rPr>
        <w:t xml:space="preserve">静电喷涂，颜色为交通灰。预埋件为200*150*10mm钢板、并焊接￠12*200螺纹钢，基坑尺寸为300*250*350mm浇注C25砼，预埋件应下沉15mm，混凝土养生期满立柱同预埋件现场焊接，并用水泥砂浆抹平。</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8.机非隔离护栏</w:t>
      </w:r>
      <w:r>
        <w:rPr>
          <w:rFonts w:hint="eastAsia" w:ascii="宋体" w:hAnsi="宋体" w:eastAsia="宋体" w:cs="宋体"/>
          <w:color w:val="000000"/>
          <w:sz w:val="24"/>
          <w:szCs w:val="24"/>
          <w:highlight w:val="none"/>
          <w:lang w:val="en-US" w:eastAsia="zh-CN"/>
        </w:rPr>
      </w:r>
      <w:r/>
    </w:p>
    <w:p>
      <w:pPr>
        <w:pStyle w:val="8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9.中央隔离护栏</w:t>
      </w:r>
      <w:r>
        <w:rPr>
          <w:rFonts w:hint="eastAsia" w:ascii="宋体" w:hAnsi="宋体" w:eastAsia="宋体" w:cs="宋体"/>
          <w:color w:val="000000"/>
          <w:sz w:val="24"/>
          <w:szCs w:val="24"/>
          <w:highlight w:val="none"/>
          <w:lang w:val="en-US" w:eastAsia="zh-CN"/>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所有护栏做到五年不生锈、不脱皮、不变色，三年内不</w:t>
      </w:r>
      <w:r>
        <w:rPr>
          <w:rFonts w:hint="eastAsia" w:ascii="宋体" w:hAnsi="宋体" w:eastAsia="宋体" w:cs="宋体"/>
          <w:color w:val="000000"/>
          <w:sz w:val="24"/>
          <w:szCs w:val="24"/>
          <w:highlight w:val="none"/>
          <w:lang w:eastAsia="zh-CN"/>
        </w:rPr>
        <w:t xml:space="preserve">褪</w:t>
      </w:r>
      <w:r>
        <w:rPr>
          <w:rFonts w:hint="eastAsia" w:ascii="宋体" w:hAnsi="宋体" w:eastAsia="宋体" w:cs="宋体"/>
          <w:color w:val="000000"/>
          <w:sz w:val="24"/>
          <w:szCs w:val="24"/>
          <w:highlight w:val="none"/>
        </w:rPr>
        <w:t xml:space="preserve">光泽。</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（五）太阳能系列质量要求</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产品质量稳定可靠，外观美观大方，安装合理、牢固。鉴于无锡市目前道路的实际情况，太阳能发光交通标志主要是太阳能黄闪灯、太阳能爆闪灯等。 </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太阳能黄闪灯。规格：φ300mm，外形尺寸：460*460mm。材料：用1.5mm冷压板特殊加工而成，整体防锈处理，采用12V10W特制滴塑太阳能板，单个LED光强度＞6001cd，使用寿命：平均五年。</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太阳能爆闪灯。外形尺寸：440*150mm。材料采用冷轧钢板制作成箱体，经喷锌、喷漆处理，使其5年内不生锈。可视距离达500米以上，太阳能充电，阴雨天可连续工作十五天以上，横装二片，每个发光220*150mm单元红与蓝。</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（六）锥形交通路标H500mm（普通圆锥桶、PVC圆锥筒）</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普通圆锥筒：采用塑料或橡胶制作而成。交通锥所使用的塑料、橡胶、反光材料等应符合有关的材料性能要求。交通锥表面应平整光洁、颜色均匀一致，无明显的划痕、变形及其他缺陷。交通锥有安全提示作用的白色反光部分，在正常使用中不会与交通锥剥离脱开。</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PVC圆锥筒：材质为PVC具有良好的柔韧性能够承受车辆碾压，耐候性好，高温65度不变形，低温负30度不开裂，反光效果极强，白天夜间均有良好的警示效果。</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（七）防撞桶</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产品规格为800*600mm，壁厚6mm，采用高强度、高弹性的改性塑料制成，桶身为黄色，贴高强级反光膜，白天和夜间都明显可视。盛水（黄沙）后更具缓冲弹性。注满水后对车辆的撞击具有缓冲弹性，放空水后又可灵活地移动，能够起到隔离警示及防撞的作用。</w:t>
      </w:r>
      <w:r>
        <w:rPr>
          <w:rFonts w:hint="eastAsia" w:ascii="宋体" w:hAnsi="宋体" w:eastAsia="宋体" w:cs="宋体"/>
          <w:color w:val="000000"/>
          <w:sz w:val="24"/>
          <w:szCs w:val="24"/>
          <w:highlight w:val="none"/>
          <w:lang w:eastAsia="zh-CN"/>
        </w:rPr>
        <w:t xml:space="preserve">对于</w:t>
      </w:r>
      <w:r>
        <w:rPr>
          <w:rFonts w:hint="eastAsia" w:ascii="宋体" w:hAnsi="宋体" w:eastAsia="宋体" w:cs="宋体"/>
          <w:color w:val="000000"/>
          <w:sz w:val="24"/>
          <w:szCs w:val="24"/>
          <w:highlight w:val="none"/>
        </w:rPr>
        <w:t xml:space="preserve">车辆发生意外的碰撞起到缓冲的作用，能够有效地减少冲击力，大大降低车与人的损伤。</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（八）塑料移动护栏</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外形尺寸：1000*1600mm，材质：PBT，外形黄黑相间，实心底座可360度旋转，平均使用寿命不少于2年。</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（九）水马</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外形尺寸：700*1300mm，采用高强度、高弹性的改性塑料制成，桶身为黄色，贴高强级反光膜，白天和夜间都明显可视。盛水（黄沙）后更具缓冲弹性。</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（十）凸面广角镜</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外形尺寸：φ800mm，材质：聚酸碳脂，镜面采用金属镀层，平均使用寿命不少于3年。</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（十一）防眩板</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外形尺寸：900*220mm，材质：高强度玻璃钢，表面喷涂绿色减少驾驶员视觉疲劳，底部制作钢支架与砼护栏或桥梁连接，平均使用寿命不少于3年。</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（十二）轮廓标</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轮廓标规格为180*40*50mm,ABS工程塑料，底部网格设计增加强度，表面附着采用反光棱式晶格反光片。</w:t>
      </w:r>
      <w:r>
        <w:rPr>
          <w:rFonts w:hint="eastAsia" w:ascii="宋体" w:hAnsi="宋体" w:eastAsia="宋体" w:cs="宋体"/>
          <w:bCs/>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（十三）反光道钉</w:t>
      </w:r>
      <w:r>
        <w:rPr>
          <w:rFonts w:hint="eastAsia" w:ascii="宋体" w:hAnsi="宋体" w:eastAsia="宋体" w:cs="宋体"/>
          <w:b/>
          <w:bCs/>
          <w:color w:val="000000"/>
          <w:sz w:val="24"/>
          <w:szCs w:val="24"/>
          <w:highlight w:val="none"/>
        </w:rPr>
      </w:r>
      <w:r/>
    </w:p>
    <w:p>
      <w:pPr>
        <w:pStyle w:val="876"/>
        <w:ind w:firstLine="3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外形尺寸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102*88*16mm，外壳采用抗冲击的实心玻璃纤维与增强工程塑料，反光片更亮更持久，雨夜行车视认性更好，行车安全，超声焊接更牢固，不易脱落。</w:t>
      </w:r>
      <w:r>
        <w:rPr>
          <w:rFonts w:hint="eastAsia" w:ascii="宋体" w:hAnsi="宋体" w:eastAsia="宋体" w:cs="宋体"/>
          <w:bCs/>
          <w:color w:val="000000"/>
          <w:sz w:val="24"/>
          <w:szCs w:val="24"/>
          <w:highlight w:val="none"/>
        </w:rPr>
      </w:r>
      <w:r/>
    </w:p>
    <w:p>
      <w:pPr>
        <w:pStyle w:val="87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（十四）警示桩</w:t>
      </w:r>
      <w:r>
        <w:rPr>
          <w:rFonts w:hint="eastAsia" w:ascii="宋体" w:hAnsi="宋体" w:eastAsia="宋体" w:cs="宋体"/>
          <w:b/>
          <w:bCs/>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生产单位要按照《中华人民共和国国家标准，道路交通标志标线》GB5768-2009的规格要求制作（除有特殊要求除外）铁质警示桩。材质为热镀锌管，壁厚3.75，警示桩底端要烧铁制脚头加固。</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警示桩分铁制和橡胶，φ114mm铁制警示桩材质为热镀锌管，高度H1000mm，壁厚3.75mm，警示桩其中上部800mm贴2道荧光黄绿和2道黑色超强级反光膜，反光膜高度为200mm，埋入地面深度200mm；H750mm警示桩，壁厚3.75mm，其中上部600mm贴2道荧光黄绿和2道黑色超强级反光膜，反光膜高度为150mm，埋入地面深度150mm；所有铁质警示桩底端要烧铁制脚头加固；橡胶为φ80mm。施工时尽量减少对路面、桥梁的损坏，采用钻孔安装。</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施工时尽量减少对路面、桥梁的损坏，采用钻孔安装。</w:t>
      </w:r>
      <w:r>
        <w:rPr>
          <w:rFonts w:hint="eastAsia" w:ascii="宋体" w:hAnsi="宋体" w:eastAsia="宋体" w:cs="宋体"/>
          <w:color w:val="000000"/>
          <w:sz w:val="24"/>
          <w:szCs w:val="24"/>
          <w:highlight w:val="none"/>
        </w:rPr>
      </w:r>
      <w:r/>
    </w:p>
    <w:p>
      <w:pPr>
        <w:pStyle w:val="876"/>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（十五）日常维护人工</w:t>
      </w:r>
      <w:r>
        <w:rPr>
          <w:rFonts w:hint="eastAsia" w:ascii="宋体" w:hAnsi="宋体" w:eastAsia="宋体" w:cs="宋体"/>
          <w:b/>
          <w:bCs/>
          <w:color w:val="000000"/>
          <w:sz w:val="24"/>
          <w:szCs w:val="24"/>
          <w:highlight w:val="none"/>
        </w:rPr>
      </w:r>
      <w:r/>
    </w:p>
    <w:p>
      <w:pPr>
        <w:pStyle w:val="87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维护人工负责</w:t>
      </w:r>
      <w:r>
        <w:rPr>
          <w:rFonts w:hint="eastAsia" w:ascii="宋体" w:hAnsi="宋体" w:eastAsia="宋体" w:cs="宋体"/>
          <w:color w:val="000000"/>
          <w:sz w:val="24"/>
          <w:szCs w:val="24"/>
          <w:highlight w:val="none"/>
          <w:lang w:val="en-US" w:eastAsia="zh-CN"/>
        </w:rPr>
        <w:t xml:space="preserve">新吴</w:t>
      </w:r>
      <w:r>
        <w:rPr>
          <w:rFonts w:hint="eastAsia" w:ascii="宋体" w:hAnsi="宋体" w:eastAsia="宋体" w:cs="宋体"/>
          <w:color w:val="000000"/>
          <w:sz w:val="24"/>
          <w:szCs w:val="24"/>
          <w:highlight w:val="none"/>
        </w:rPr>
        <w:t xml:space="preserve">区道路护栏、标志牌、太阳能警示桩、隔离墩等设施的日常整理、加固，同时负责道路交通设施安全隐患的巡查、统计汇总辖区道路交通设施种类和数量，每半年上报</w:t>
      </w:r>
      <w:r>
        <w:rPr>
          <w:rFonts w:hint="eastAsia" w:ascii="宋体" w:hAnsi="宋体" w:eastAsia="宋体" w:cs="宋体"/>
          <w:color w:val="000000"/>
          <w:sz w:val="24"/>
          <w:szCs w:val="24"/>
          <w:highlight w:val="none"/>
          <w:lang w:val="en-US" w:eastAsia="zh-CN"/>
        </w:rPr>
        <w:t xml:space="preserve">大</w:t>
      </w:r>
      <w:r>
        <w:rPr>
          <w:rFonts w:hint="eastAsia" w:ascii="宋体" w:hAnsi="宋体" w:eastAsia="宋体" w:cs="宋体"/>
          <w:color w:val="000000"/>
          <w:sz w:val="24"/>
          <w:szCs w:val="24"/>
          <w:highlight w:val="none"/>
        </w:rPr>
        <w:t xml:space="preserve">队，并建立工作台账。</w:t>
      </w:r>
      <w:r>
        <w:rPr>
          <w:rFonts w:hint="eastAsia" w:ascii="宋体" w:hAnsi="宋体" w:eastAsia="宋体" w:cs="宋体"/>
          <w:color w:val="000000"/>
          <w:sz w:val="24"/>
          <w:szCs w:val="24"/>
          <w:highlight w:val="none"/>
        </w:rPr>
      </w:r>
      <w:r/>
    </w:p>
    <w:p>
      <w:pPr>
        <w:pStyle w:val="876"/>
        <w:numPr>
          <w:ilvl w:val="0"/>
          <w:numId w:val="0"/>
        </w:numPr>
        <w:keepLines w:val="0"/>
        <w:keepNext w:val="0"/>
        <w:pageBreakBefore w:val="0"/>
        <w:spacing w:line="360" w:lineRule="auto"/>
        <w:widowControl w:val="off"/>
        <w:rPr>
          <w:rFonts w:hint="eastAsia" w:ascii="宋体" w:hAnsi="宋体" w:eastAsia="宋体" w:cs="Arial"/>
          <w:b/>
          <w:color w:val="000000"/>
          <w:sz w:val="24"/>
          <w:highlight w:val="none"/>
          <w:lang w:eastAsia="zh-CN"/>
        </w:rPr>
      </w:pPr>
      <w:r>
        <w:rPr>
          <w:rFonts w:hint="eastAsia" w:ascii="宋体" w:hAnsi="宋体" w:eastAsia="宋体" w:cs="Arial"/>
          <w:b/>
          <w:color w:val="000000"/>
          <w:sz w:val="24"/>
          <w:szCs w:val="24"/>
          <w:highlight w:val="none"/>
          <w:lang w:val="en-US" w:eastAsia="zh-CN" w:bidi="ar-SA"/>
        </w:rPr>
        <w:t xml:space="preserve">四、</w:t>
      </w:r>
      <w:r>
        <w:rPr>
          <w:rFonts w:hint="eastAsia" w:ascii="宋体" w:hAnsi="宋体" w:eastAsia="宋体" w:cs="Arial"/>
          <w:b/>
          <w:color w:val="000000"/>
          <w:sz w:val="24"/>
          <w:highlight w:val="none"/>
        </w:rPr>
        <w:t xml:space="preserve">本项目采购标的的数量、采购项目交付或者实施的时间和地点要求：</w:t>
      </w:r>
      <w:r>
        <w:rPr>
          <w:rFonts w:hint="eastAsia" w:ascii="宋体" w:hAnsi="宋体" w:eastAsia="宋体" w:cs="Arial"/>
          <w:b/>
          <w:color w:val="000000"/>
          <w:sz w:val="24"/>
          <w:highlight w:val="none"/>
          <w:lang w:eastAsia="zh-CN"/>
        </w:rPr>
      </w:r>
      <w:r/>
    </w:p>
    <w:p>
      <w:pPr>
        <w:pStyle w:val="876"/>
        <w:keepLines w:val="0"/>
        <w:keepNext w:val="0"/>
        <w:pageBreakBefore w:val="0"/>
        <w:spacing w:line="360"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rPr>
        <w:t xml:space="preserve">采购标的的数量</w:t>
      </w:r>
      <w:r>
        <w:rPr>
          <w:rFonts w:hint="eastAsia" w:ascii="宋体" w:hAnsi="宋体" w:eastAsia="宋体" w:cs="Times New Roman"/>
          <w:b w:val="0"/>
          <w:bCs w:val="0"/>
          <w:color w:val="000000"/>
          <w:sz w:val="24"/>
          <w:szCs w:val="24"/>
          <w:highlight w:val="none"/>
          <w:lang w:eastAsia="zh-CN"/>
        </w:rPr>
        <w:t xml:space="preserve">：无锡市公安局新吴分局2026-2027年度路政交通设施维护项目，</w:t>
      </w:r>
      <w:r>
        <w:rPr>
          <w:rFonts w:hint="eastAsia" w:ascii="宋体" w:hAnsi="宋体" w:eastAsia="宋体" w:cs="Times New Roman"/>
          <w:b w:val="0"/>
          <w:bCs w:val="0"/>
          <w:color w:val="000000"/>
          <w:sz w:val="24"/>
          <w:szCs w:val="24"/>
          <w:highlight w:val="none"/>
          <w:lang w:val="en-US" w:eastAsia="zh-CN"/>
        </w:rPr>
        <w:t xml:space="preserve">具体详见清单；</w:t>
      </w:r>
      <w:r>
        <w:rPr>
          <w:rFonts w:ascii="宋体" w:hAnsi="宋体" w:eastAsia="宋体" w:cs="Times New Roman"/>
          <w:b w:val="0"/>
          <w:bCs w:val="0"/>
          <w:color w:val="000000"/>
          <w:sz w:val="24"/>
          <w:szCs w:val="24"/>
          <w:highlight w:val="none"/>
          <w:lang w:val="en-US"/>
        </w:rPr>
      </w:r>
      <w:r/>
    </w:p>
    <w:p>
      <w:pPr>
        <w:pStyle w:val="876"/>
        <w:keepLines w:val="0"/>
        <w:keepNext w:val="0"/>
        <w:pageBreakBefore w:val="0"/>
        <w:spacing w:line="360" w:lineRule="auto"/>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服务期：2年</w:t>
      </w:r>
      <w:r>
        <w:rPr>
          <w:rFonts w:hint="eastAsia" w:ascii="宋体" w:hAnsi="宋体" w:eastAsia="宋体" w:cs="宋体"/>
          <w:color w:val="000000"/>
          <w:sz w:val="24"/>
          <w:szCs w:val="24"/>
          <w:highlight w:val="none"/>
        </w:rPr>
        <w:t xml:space="preserve">（202</w:t>
      </w: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年1月1日至202</w:t>
      </w: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年12月31日）</w:t>
      </w:r>
      <w:r>
        <w:rPr>
          <w:rFonts w:hint="eastAsia" w:ascii="宋体" w:hAnsi="宋体" w:eastAsia="宋体" w:cs="Arial"/>
          <w:color w:val="000000"/>
          <w:sz w:val="24"/>
          <w:szCs w:val="24"/>
          <w:highlight w:val="none"/>
        </w:rPr>
        <w:t xml:space="preserve">；</w:t>
      </w:r>
      <w:r>
        <w:rPr>
          <w:rFonts w:hint="eastAsia" w:ascii="宋体" w:hAnsi="宋体" w:eastAsia="宋体" w:cs="Arial"/>
          <w:color w:val="000000"/>
          <w:sz w:val="24"/>
          <w:szCs w:val="24"/>
          <w:highlight w:val="none"/>
        </w:rPr>
      </w:r>
      <w:r/>
    </w:p>
    <w:p>
      <w:pPr>
        <w:pStyle w:val="876"/>
        <w:keepLines w:val="0"/>
        <w:keepNext w:val="0"/>
        <w:pageBreakBefore w:val="0"/>
        <w:spacing w:line="360" w:lineRule="auto"/>
        <w:widowControl w:val="off"/>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w:t>
      </w:r>
      <w:r>
        <w:rPr>
          <w:rFonts w:hint="eastAsia" w:ascii="宋体" w:hAnsi="宋体" w:eastAsia="宋体"/>
          <w:b w:val="0"/>
          <w:bCs w:val="0"/>
          <w:color w:val="000000"/>
          <w:sz w:val="24"/>
          <w:szCs w:val="24"/>
          <w:highlight w:val="none"/>
        </w:rPr>
        <w:t xml:space="preserve">服务地点：新吴</w:t>
      </w:r>
      <w:r>
        <w:rPr>
          <w:rFonts w:hint="eastAsia" w:ascii="宋体" w:hAnsi="宋体" w:eastAsia="宋体"/>
          <w:b w:val="0"/>
          <w:bCs w:val="0"/>
          <w:color w:val="000000"/>
          <w:sz w:val="24"/>
          <w:szCs w:val="24"/>
          <w:highlight w:val="none"/>
          <w:lang w:eastAsia="zh-CN"/>
        </w:rPr>
        <w:t xml:space="preserve">区</w:t>
      </w:r>
      <w:r>
        <w:rPr>
          <w:rFonts w:hint="eastAsia" w:ascii="宋体" w:hAnsi="宋体" w:eastAsia="宋体"/>
          <w:b w:val="0"/>
          <w:bCs w:val="0"/>
          <w:color w:val="000000"/>
          <w:sz w:val="24"/>
          <w:szCs w:val="24"/>
          <w:highlight w:val="none"/>
        </w:rPr>
        <w:t xml:space="preserve">财政承担道路范围；</w:t>
      </w:r>
      <w:r>
        <w:rPr>
          <w:rFonts w:hint="eastAsia" w:ascii="宋体" w:hAnsi="宋体" w:eastAsia="宋体"/>
          <w:b w:val="0"/>
          <w:bCs w:val="0"/>
          <w:color w:val="000000"/>
          <w:sz w:val="24"/>
          <w:szCs w:val="24"/>
          <w:highlight w:val="none"/>
          <w:lang w:val="en-US" w:eastAsia="zh-CN"/>
        </w:rPr>
      </w:r>
      <w:r/>
    </w:p>
    <w:p>
      <w:pPr>
        <w:pStyle w:val="876"/>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bidi="ar-SA"/>
        </w:rPr>
        <w:t xml:space="preserve">本项目预算：2100万元/2年。</w:t>
      </w:r>
      <w:r>
        <w:rPr>
          <w:rFonts w:hint="eastAsia" w:ascii="宋体" w:hAnsi="宋体" w:eastAsia="宋体" w:cs="Times New Roman"/>
          <w:b w:val="0"/>
          <w:bCs w:val="0"/>
          <w:color w:val="000000"/>
          <w:sz w:val="24"/>
          <w:szCs w:val="24"/>
          <w:highlight w:val="none"/>
          <w:lang w:val="en-US" w:eastAsia="zh-CN" w:bidi="ar-SA"/>
        </w:rPr>
      </w:r>
      <w:r/>
    </w:p>
    <w:p>
      <w:pPr>
        <w:pStyle w:val="876"/>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五、本项目采购标的需满足的服务标准、期限、效率等要求：</w:t>
      </w:r>
      <w:r>
        <w:rPr>
          <w:rFonts w:hint="eastAsia" w:ascii="宋体" w:hAnsi="宋体" w:cs="宋体"/>
          <w:b/>
          <w:color w:val="000000"/>
          <w:sz w:val="24"/>
          <w:highlight w:val="none"/>
        </w:rPr>
      </w:r>
      <w:r/>
    </w:p>
    <w:p>
      <w:pPr>
        <w:pStyle w:val="876"/>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《中华人民共和国国家标准道路交通标志标线》</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GB5768-2009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《中华人民共和国城市道路交通标志和标线设置规范》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GB51038-2015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6"/>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、其他技术、服务要求：</w:t>
      </w:r>
      <w:r>
        <w:rPr>
          <w:rFonts w:hint="eastAsia" w:ascii="宋体" w:hAnsi="宋体" w:cs="宋体"/>
          <w:b/>
          <w:bCs/>
          <w:color w:val="000000"/>
          <w:sz w:val="24"/>
          <w:highlight w:val="none"/>
        </w:rPr>
      </w:r>
      <w:r/>
    </w:p>
    <w:p>
      <w:pPr>
        <w:pStyle w:val="87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无锡市公安局</w:t>
      </w:r>
      <w:r>
        <w:rPr>
          <w:rFonts w:hint="eastAsia" w:ascii="宋体" w:hAnsi="宋体" w:eastAsia="宋体" w:cs="Times New Roman"/>
          <w:color w:val="000000"/>
          <w:sz w:val="24"/>
          <w:szCs w:val="24"/>
          <w:highlight w:val="none"/>
          <w:lang w:val="en-US" w:eastAsia="zh-CN"/>
        </w:rPr>
        <w:t xml:space="preserve">新吴分局</w:t>
      </w:r>
      <w:r>
        <w:rPr>
          <w:rFonts w:hint="eastAsia" w:ascii="宋体" w:hAnsi="宋体" w:eastAsia="宋体" w:cs="Times New Roman"/>
          <w:color w:val="000000"/>
          <w:sz w:val="24"/>
          <w:szCs w:val="24"/>
          <w:highlight w:val="none"/>
        </w:rPr>
        <w:t xml:space="preserve">交警</w:t>
      </w:r>
      <w:r>
        <w:rPr>
          <w:rFonts w:hint="eastAsia" w:ascii="宋体" w:hAnsi="宋体" w:eastAsia="宋体" w:cs="Times New Roman"/>
          <w:color w:val="000000"/>
          <w:sz w:val="24"/>
          <w:szCs w:val="24"/>
          <w:highlight w:val="none"/>
          <w:lang w:val="en-US" w:eastAsia="zh-CN"/>
        </w:rPr>
        <w:t xml:space="preserve">大</w:t>
      </w:r>
      <w:r>
        <w:rPr>
          <w:rFonts w:hint="eastAsia" w:ascii="宋体" w:hAnsi="宋体" w:eastAsia="宋体" w:cs="Times New Roman"/>
          <w:color w:val="000000"/>
          <w:sz w:val="24"/>
          <w:szCs w:val="24"/>
          <w:highlight w:val="none"/>
        </w:rPr>
        <w:t xml:space="preserve">队主要负责</w:t>
      </w:r>
      <w:r>
        <w:rPr>
          <w:rFonts w:hint="eastAsia" w:ascii="宋体" w:hAnsi="宋体" w:eastAsia="宋体" w:cs="Times New Roman"/>
          <w:color w:val="000000"/>
          <w:sz w:val="24"/>
          <w:szCs w:val="24"/>
          <w:highlight w:val="none"/>
          <w:lang w:val="en-US" w:eastAsia="zh-CN"/>
        </w:rPr>
        <w:t xml:space="preserve">新吴</w:t>
      </w:r>
      <w:r>
        <w:rPr>
          <w:rFonts w:hint="eastAsia" w:ascii="宋体" w:hAnsi="宋体" w:eastAsia="宋体" w:cs="Times New Roman"/>
          <w:color w:val="000000"/>
          <w:sz w:val="24"/>
          <w:szCs w:val="24"/>
          <w:highlight w:val="none"/>
        </w:rPr>
        <w:t xml:space="preserve">区、以及城市快速道路、高架道路交通设施的日常维护工作，根据交通管理需要对上述区域范围内道路上的交通设施进行维护、抢修、整理、调整、更新。施工单位要设立专门的维修队伍，每天负责对责任区内的道路进行巡检，及时对损坏、变形的交通设施进行修复整理，完成</w:t>
      </w:r>
      <w:r>
        <w:rPr>
          <w:rFonts w:hint="eastAsia" w:ascii="宋体" w:hAnsi="宋体" w:eastAsia="宋体" w:cs="Times New Roman"/>
          <w:color w:val="000000"/>
          <w:sz w:val="24"/>
          <w:szCs w:val="24"/>
          <w:highlight w:val="none"/>
          <w:lang w:val="en-US" w:eastAsia="zh-CN"/>
        </w:rPr>
        <w:t xml:space="preserve">大</w:t>
      </w:r>
      <w:r>
        <w:rPr>
          <w:rFonts w:hint="eastAsia" w:ascii="宋体" w:hAnsi="宋体" w:eastAsia="宋体" w:cs="Times New Roman"/>
          <w:color w:val="000000"/>
          <w:sz w:val="24"/>
          <w:szCs w:val="24"/>
          <w:highlight w:val="none"/>
        </w:rPr>
        <w:t xml:space="preserve">队分派的各项交通设施调整维护，做好重大活动、创建验收等专项工作的交通设施完善工作。</w:t>
      </w:r>
      <w:r>
        <w:rPr>
          <w:rFonts w:hint="eastAsia" w:ascii="宋体" w:hAnsi="宋体" w:eastAsia="宋体" w:cs="Times New Roman"/>
          <w:color w:val="000000"/>
          <w:sz w:val="24"/>
          <w:szCs w:val="24"/>
          <w:highlight w:val="none"/>
        </w:rPr>
      </w:r>
      <w:r/>
    </w:p>
    <w:p>
      <w:pPr>
        <w:pStyle w:val="876"/>
        <w:numPr>
          <w:ilvl w:val="0"/>
          <w:numId w:val="0"/>
        </w:numPr>
        <w:jc w:val="left"/>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bidi="ar-SA"/>
        </w:rPr>
        <w:t xml:space="preserve">七、</w:t>
      </w:r>
      <w:r>
        <w:rPr>
          <w:rFonts w:hint="eastAsia" w:ascii="宋体" w:hAnsi="宋体" w:eastAsia="宋体" w:cs="宋体"/>
          <w:b/>
          <w:color w:val="000000"/>
          <w:sz w:val="24"/>
          <w:highlight w:val="none"/>
          <w:lang w:val="en-US" w:eastAsia="zh-CN"/>
        </w:rPr>
        <w:t xml:space="preserve">付款方式：</w:t>
      </w:r>
      <w:r>
        <w:rPr>
          <w:rFonts w:hint="eastAsia" w:ascii="宋体" w:hAnsi="宋体" w:eastAsia="宋体" w:cs="宋体"/>
          <w:b/>
          <w:color w:val="000000"/>
          <w:sz w:val="24"/>
          <w:highlight w:val="none"/>
          <w:lang w:val="en-US" w:eastAsia="zh-CN"/>
        </w:rPr>
      </w:r>
      <w:r/>
    </w:p>
    <w:p>
      <w:pPr>
        <w:pStyle w:val="876"/>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固定单价，数量按实结算。</w:t>
      </w:r>
      <w:r>
        <w:rPr>
          <w:rFonts w:hint="eastAsia" w:ascii="宋体" w:hAnsi="宋体" w:eastAsia="宋体" w:cs="宋体"/>
          <w:color w:val="000000"/>
          <w:sz w:val="24"/>
          <w:szCs w:val="24"/>
          <w:highlight w:val="none"/>
        </w:rPr>
        <w:t xml:space="preserve">2）维护费用按月考核按季支付，每季度按照跟踪审计</w:t>
      </w:r>
      <w:r>
        <w:rPr>
          <w:rFonts w:hint="eastAsia" w:ascii="宋体" w:hAnsi="宋体" w:eastAsia="宋体" w:cs="宋体"/>
          <w:color w:val="000000"/>
          <w:sz w:val="24"/>
          <w:szCs w:val="24"/>
          <w:highlight w:val="none"/>
          <w:lang w:val="en-US" w:eastAsia="zh-CN"/>
        </w:rPr>
        <w:t xml:space="preserve">确认</w:t>
      </w:r>
      <w:r>
        <w:rPr>
          <w:rFonts w:hint="eastAsia" w:ascii="宋体" w:hAnsi="宋体" w:eastAsia="宋体" w:cs="宋体"/>
          <w:color w:val="000000"/>
          <w:sz w:val="24"/>
          <w:szCs w:val="24"/>
          <w:highlight w:val="none"/>
        </w:rPr>
        <w:t xml:space="preserve">实际完成额的50%支付（由新吴区财政局基建科审核，</w:t>
      </w:r>
      <w:r>
        <w:rPr>
          <w:rFonts w:hint="eastAsia" w:ascii="宋体" w:hAnsi="宋体" w:eastAsia="宋体" w:cs="宋体"/>
          <w:color w:val="000000"/>
          <w:sz w:val="24"/>
          <w:szCs w:val="24"/>
          <w:highlight w:val="none"/>
          <w:lang w:val="en-US" w:eastAsia="zh-CN"/>
        </w:rPr>
        <w:t xml:space="preserve">采购人考核</w:t>
      </w:r>
      <w:r>
        <w:rPr>
          <w:rFonts w:hint="eastAsia" w:ascii="宋体" w:hAnsi="宋体" w:eastAsia="宋体" w:cs="宋体"/>
          <w:color w:val="000000"/>
          <w:sz w:val="24"/>
          <w:szCs w:val="24"/>
          <w:highlight w:val="none"/>
        </w:rPr>
        <w:t xml:space="preserve">付款）</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每年年底办理年度结算，结算单送第三方审计，审计结束按照审定价</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val="zh-CN"/>
        </w:rPr>
        <w:t xml:space="preserve">考核</w:t>
      </w:r>
      <w:r>
        <w:rPr>
          <w:rFonts w:hint="eastAsia" w:ascii="宋体" w:hAnsi="宋体" w:eastAsia="宋体" w:cs="宋体"/>
          <w:color w:val="000000"/>
          <w:sz w:val="24"/>
          <w:szCs w:val="24"/>
          <w:highlight w:val="none"/>
          <w:lang w:val="en-US" w:eastAsia="zh-CN"/>
        </w:rPr>
        <w:t xml:space="preserve">情况</w:t>
      </w:r>
      <w:r>
        <w:rPr>
          <w:rFonts w:hint="eastAsia" w:ascii="宋体" w:hAnsi="宋体" w:eastAsia="宋体" w:cs="宋体"/>
          <w:color w:val="000000"/>
          <w:sz w:val="24"/>
          <w:szCs w:val="24"/>
          <w:highlight w:val="none"/>
        </w:rPr>
        <w:t xml:space="preserve">一次性付清余款。上述内容最终以财政部门具体要求为准。</w:t>
      </w:r>
      <w:r>
        <w:rPr>
          <w:rFonts w:hint="eastAsia" w:ascii="宋体" w:hAnsi="宋体" w:eastAsia="宋体" w:cs="宋体"/>
          <w:color w:val="000000"/>
          <w:sz w:val="24"/>
          <w:szCs w:val="24"/>
          <w:highlight w:val="none"/>
        </w:rPr>
      </w:r>
      <w:r/>
    </w:p>
    <w:p>
      <w:pPr>
        <w:pStyle w:val="876"/>
        <w:numPr>
          <w:ilvl w:val="0"/>
          <w:numId w:val="0"/>
        </w:numPr>
        <w:jc w:val="left"/>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bidi="ar-SA"/>
        </w:rPr>
        <w:t xml:space="preserve">八、</w:t>
      </w:r>
      <w:r>
        <w:rPr>
          <w:rFonts w:hint="eastAsia" w:ascii="宋体" w:hAnsi="宋体" w:eastAsia="宋体" w:cs="宋体"/>
          <w:b/>
          <w:color w:val="000000"/>
          <w:sz w:val="24"/>
          <w:highlight w:val="none"/>
          <w:lang w:val="en-US" w:eastAsia="zh-CN"/>
        </w:rPr>
        <w:t xml:space="preserve">采购清单：</w:t>
      </w:r>
      <w:r>
        <w:rPr>
          <w:rFonts w:hint="eastAsia" w:ascii="宋体" w:hAnsi="宋体" w:eastAsia="宋体" w:cs="宋体"/>
          <w:b/>
          <w:color w:val="000000"/>
          <w:sz w:val="24"/>
          <w:highlight w:val="none"/>
          <w:lang w:val="en-US" w:eastAsia="zh-CN"/>
        </w:rPr>
      </w:r>
      <w:r/>
    </w:p>
    <w:p>
      <w:pPr>
        <w:pStyle w:val="876"/>
        <w:jc w:val="center"/>
        <w:spacing w:line="360" w:lineRule="auto"/>
        <w:rPr>
          <w:rFonts w:ascii="宋体" w:hAnsi="宋体" w:eastAsia="宋体" w:cs="宋体"/>
          <w:b/>
          <w:color w:val="000000"/>
          <w:sz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无锡市公安局新吴分局2026-2027年度路政交通设施维护项目 采购清单</w:t>
      </w:r>
      <w:r>
        <w:rPr>
          <w:rFonts w:ascii="宋体" w:hAnsi="宋体" w:eastAsia="宋体" w:cs="宋体"/>
          <w:b/>
          <w:color w:val="000000"/>
          <w:sz w:val="24"/>
          <w:highlight w:val="none"/>
          <w:lang w:val="en-US" w:eastAsia="zh-CN"/>
        </w:rPr>
      </w:r>
      <w:r/>
    </w:p>
    <w:tbl>
      <w:tblPr>
        <w:tblW w:w="9814"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814"/>
        <w:gridCol w:w="921"/>
        <w:gridCol w:w="1843"/>
        <w:gridCol w:w="1522"/>
        <w:gridCol w:w="985"/>
      </w:tblGrid>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2026年工作量（预估）</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2027年工作量（预估）</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单项限价（元）</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常温标线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热熔标线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振动标线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双组份喷涂型标线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双组份刮涂型标线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高亮热熔标线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1000</w:t>
            </w:r>
            <w:r>
              <w:rPr>
                <w:rFonts w:ascii="宋体" w:hAnsi="宋体" w:eastAsia="宋体" w:cs="宋体"/>
                <w:i w:val="0"/>
                <w:iCs w:val="0"/>
                <w:color w:val="000000"/>
                <w:sz w:val="24"/>
                <w:szCs w:val="24"/>
                <w:highlight w:val="none"/>
                <w:u w:val="none"/>
                <w:lang w:val="en-US" w:eastAsia="zh-CN"/>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巴登堡纹标线/彩色人行横道线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标线清洗</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改性丙烯酸甲酯型彩色防滑路面</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高压水除线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禁令标志￠800mm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警告标志△900mm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标志牌</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活动撑牌800*1000mm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单杆立柱￠76*3500mm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685</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单杆立柱￠76*4500mm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悬臂式标志杆159*6500mm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悬臂式标志杆219*7000mm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13500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悬臂式标志杆299*8170mm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新型右侧形式标志</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950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标志杆油漆</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标志更改版面内容</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新泽西水泥钢管护栏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620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三杆异型护栏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绿化隔离护栏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电焊网隔离栅</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竖杆异型护栏（含墩子）</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片/墩</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防眩护栏（含墩子）</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片/墩</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550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波形梁护栏（二波）</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波形梁护栏（三波）</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新型护栏（中心护栏）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新型护栏（机非护栏）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新型护栏（人非护栏）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中央隔离护栏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机非隔离护栏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1150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不锈钢移动伸缩门</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100</w:t>
            </w:r>
            <w:r>
              <w:rPr>
                <w:rFonts w:ascii="宋体" w:hAnsi="宋体" w:eastAsia="宋体" w:cs="宋体"/>
                <w:i w:val="0"/>
                <w:iCs w:val="0"/>
                <w:color w:val="000000"/>
                <w:sz w:val="24"/>
                <w:szCs w:val="24"/>
                <w:highlight w:val="none"/>
                <w:u w:val="none"/>
                <w:lang w:val="en-US" w:eastAsia="zh-CN"/>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太阳能黄闪灯</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新型荧光黄绿礼让行人标志1600*800</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普通圆锥桶H500mm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PVC圆锥桶H500mm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防撞桶￠600mm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水马</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塑料移动护栏</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凸面广角镜￠800mm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590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防眩板</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新型太阳能荧光黄绿警示桩</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警示桩￠114mm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22"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警示桩￠76mm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橡胶警示桩￠80mm</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新建悬臂式标志牌基础</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轮廓标</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反光道钉</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48</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护栏铸铁底座油漆</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基础加固</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ascii="宋体" w:hAnsi="宋体" w:eastAsia="宋体" w:cs="宋体"/>
                <w:i w:val="0"/>
                <w:iCs w:val="0"/>
                <w:color w:val="000000"/>
                <w:sz w:val="24"/>
                <w:szCs w:val="24"/>
                <w:highlight w:val="none"/>
                <w:u w:val="none"/>
                <w:lang w:val="en-US" w:eastAsia="zh-CN" w:bidi="ar"/>
              </w:rPr>
            </w:r>
            <w:r/>
          </w:p>
        </w:tc>
        <w:tc>
          <w:tcPr>
            <w:tcW w:w="381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加固地钉</w:t>
            </w:r>
            <w:r>
              <w:rPr>
                <w:rFonts w:ascii="宋体" w:hAnsi="宋体" w:eastAsia="宋体" w:cs="宋体"/>
                <w:i w:val="0"/>
                <w:iCs w:val="0"/>
                <w:color w:val="000000"/>
                <w:sz w:val="24"/>
                <w:szCs w:val="24"/>
                <w:highlight w:val="none"/>
                <w:u w:val="none"/>
                <w:lang w:val="en-US" w:eastAsia="zh-CN" w:bidi="ar"/>
              </w:rPr>
            </w:r>
            <w:r/>
          </w:p>
        </w:tc>
        <w:tc>
          <w:tcPr>
            <w:tcW w:w="92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ascii="宋体" w:hAnsi="宋体" w:eastAsia="宋体" w:cs="宋体"/>
                <w:i w:val="0"/>
                <w:iCs w:val="0"/>
                <w:color w:val="000000"/>
                <w:sz w:val="24"/>
                <w:szCs w:val="24"/>
                <w:highlight w:val="none"/>
                <w:u w:val="none"/>
                <w:lang w:val="en-US" w:eastAsia="zh-CN" w:bidi="ar"/>
              </w:rPr>
            </w:r>
            <w:r/>
          </w:p>
        </w:tc>
        <w:tc>
          <w:tcPr>
            <w:tcW w:w="1843"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ascii="宋体" w:hAnsi="宋体" w:eastAsia="宋体" w:cs="宋体"/>
                <w:i w:val="0"/>
                <w:iCs w:val="0"/>
                <w:color w:val="000000"/>
                <w:sz w:val="24"/>
                <w:szCs w:val="24"/>
                <w:highlight w:val="none"/>
                <w:u w:val="none"/>
                <w:lang w:val="en-US" w:eastAsia="zh-CN" w:bidi="ar"/>
              </w:rPr>
            </w:r>
            <w:r/>
          </w:p>
        </w:tc>
        <w:tc>
          <w:tcPr>
            <w:tcW w:w="1522"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ascii="宋体" w:hAnsi="宋体" w:eastAsia="宋体" w:cs="宋体"/>
                <w:i w:val="0"/>
                <w:iCs w:val="0"/>
                <w:color w:val="000000"/>
                <w:sz w:val="24"/>
                <w:szCs w:val="24"/>
                <w:highlight w:val="none"/>
                <w:u w:val="none"/>
                <w:lang w:val="en-US" w:eastAsia="zh-CN" w:bidi="ar"/>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ascii="宋体" w:hAnsi="宋体" w:eastAsia="宋体" w:cs="宋体"/>
                <w:i w:val="0"/>
                <w:iCs w:val="0"/>
                <w:color w:val="000000"/>
                <w:sz w:val="24"/>
                <w:szCs w:val="24"/>
                <w:highlight w:val="none"/>
                <w:u w:val="none"/>
                <w:lang w:val="en-US" w:eastAsia="zh-CN" w:bidi="ar"/>
              </w:rPr>
            </w:r>
            <w:r/>
          </w:p>
        </w:tc>
      </w:tr>
      <w:tr>
        <w:trPr>
          <w:trHeight w:val="142"/>
        </w:trPr>
        <w:tc>
          <w:tcPr>
            <w:tcW w:w="729"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ascii="宋体" w:hAnsi="宋体" w:eastAsia="宋体" w:cs="宋体"/>
                <w:i w:val="0"/>
                <w:iCs w:val="0"/>
                <w:color w:val="000000"/>
                <w:sz w:val="24"/>
                <w:szCs w:val="24"/>
                <w:highlight w:val="none"/>
                <w:u w:val="none"/>
                <w:lang w:val="en-US"/>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登高车台班</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台次</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1050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ascii="宋体" w:hAnsi="宋体" w:eastAsia="宋体" w:cs="宋体"/>
                <w:i w:val="0"/>
                <w:iCs w:val="0"/>
                <w:color w:val="000000"/>
                <w:sz w:val="24"/>
                <w:szCs w:val="24"/>
                <w:highlight w:val="none"/>
                <w:u w:val="none"/>
                <w:lang w:val="en-US"/>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抢修吊车台班</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台次</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1250</w:t>
            </w:r>
            <w:r>
              <w:rPr>
                <w:rFonts w:ascii="宋体" w:hAnsi="宋体" w:eastAsia="宋体" w:cs="宋体"/>
                <w:i w:val="0"/>
                <w:iCs w:val="0"/>
                <w:color w:val="000000"/>
                <w:sz w:val="24"/>
                <w:szCs w:val="24"/>
                <w:highlight w:val="none"/>
                <w:u w:val="none"/>
                <w:lang w:val="en-US" w:eastAsia="zh-CN" w:bidi="ar-SA"/>
              </w:rPr>
            </w:r>
            <w:r/>
          </w:p>
        </w:tc>
      </w:tr>
      <w:tr>
        <w:trPr>
          <w:trHeight w:val="142"/>
        </w:trPr>
        <w:tc>
          <w:tcPr>
            <w:tcW w:w="729"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ascii="宋体" w:hAnsi="宋体" w:eastAsia="宋体" w:cs="宋体"/>
                <w:i w:val="0"/>
                <w:iCs w:val="0"/>
                <w:color w:val="000000"/>
                <w:sz w:val="24"/>
                <w:szCs w:val="24"/>
                <w:highlight w:val="none"/>
                <w:u w:val="none"/>
                <w:lang w:val="en-US"/>
              </w:rPr>
            </w:r>
            <w:r/>
          </w:p>
        </w:tc>
        <w:tc>
          <w:tcPr>
            <w:tcW w:w="381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整理工时费（含汽车台班）</w:t>
            </w:r>
            <w:r>
              <w:rPr>
                <w:rFonts w:hint="eastAsia" w:ascii="宋体" w:hAnsi="宋体" w:eastAsia="宋体" w:cs="宋体"/>
                <w:i w:val="0"/>
                <w:iCs w:val="0"/>
                <w:color w:val="000000"/>
                <w:sz w:val="24"/>
                <w:szCs w:val="24"/>
                <w:highlight w:val="none"/>
                <w:u w:val="none"/>
              </w:rPr>
            </w:r>
            <w:r/>
          </w:p>
        </w:tc>
        <w:tc>
          <w:tcPr>
            <w:tcW w:w="92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人/天</w:t>
            </w:r>
            <w:r>
              <w:rPr>
                <w:rFonts w:hint="eastAsia" w:ascii="宋体" w:hAnsi="宋体" w:eastAsia="宋体" w:cs="宋体"/>
                <w:i w:val="0"/>
                <w:iCs w:val="0"/>
                <w:color w:val="000000"/>
                <w:sz w:val="24"/>
                <w:szCs w:val="24"/>
                <w:highlight w:val="none"/>
                <w:u w:val="none"/>
              </w:rPr>
            </w:r>
            <w:r/>
          </w:p>
        </w:tc>
        <w:tc>
          <w:tcPr>
            <w:tcW w:w="1843"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360×4</w:t>
            </w:r>
            <w:r>
              <w:rPr>
                <w:rFonts w:hint="eastAsia" w:ascii="宋体" w:hAnsi="宋体" w:eastAsia="宋体" w:cs="宋体"/>
                <w:i w:val="0"/>
                <w:iCs w:val="0"/>
                <w:color w:val="000000"/>
                <w:sz w:val="24"/>
                <w:szCs w:val="24"/>
                <w:highlight w:val="none"/>
                <w:u w:val="none"/>
              </w:rPr>
            </w:r>
            <w:r/>
          </w:p>
        </w:tc>
        <w:tc>
          <w:tcPr>
            <w:tcW w:w="1522"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360×4</w:t>
            </w:r>
            <w:r>
              <w:rPr>
                <w:rFonts w:hint="eastAsia" w:ascii="宋体" w:hAnsi="宋体" w:eastAsia="宋体" w:cs="宋体"/>
                <w:i w:val="0"/>
                <w:iCs w:val="0"/>
                <w:color w:val="000000"/>
                <w:sz w:val="24"/>
                <w:szCs w:val="24"/>
                <w:highlight w:val="none"/>
                <w:u w:val="none"/>
              </w:rPr>
            </w:r>
            <w:r/>
          </w:p>
        </w:tc>
        <w:tc>
          <w:tcPr>
            <w:tcW w:w="985" w:type="dxa"/>
            <w:vAlign w:val="bottom"/>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lang w:val="en-US" w:eastAsia="zh-CN" w:bidi="ar-SA"/>
              </w:rPr>
            </w:r>
            <w:r/>
          </w:p>
        </w:tc>
      </w:tr>
    </w:tbl>
    <w:p>
      <w:pPr>
        <w:pStyle w:val="876"/>
        <w:ind w:left="-199" w:right="-386" w:firstLine="0"/>
        <w:jc w:val="both"/>
        <w:keepLines w:val="0"/>
        <w:keepNext w:val="0"/>
        <w:pageBreakBefore w:val="0"/>
        <w:spacing w:before="101" w:line="240" w:lineRule="auto"/>
        <w:widowControl/>
        <w:rPr>
          <w:rFonts w:hint="eastAsia" w:ascii="宋体" w:hAnsi="宋体" w:eastAsia="宋体" w:cs="宋体"/>
          <w:b/>
          <w:bCs/>
          <w:color w:val="000000"/>
          <w:spacing w:val="8"/>
          <w:sz w:val="32"/>
          <w:szCs w:val="32"/>
          <w:highlight w:val="none"/>
        </w:rPr>
        <w:outlineLvl w:val="0"/>
      </w:pPr>
      <w:r>
        <w:rPr>
          <w:rFonts w:hint="eastAsia" w:ascii="宋体" w:hAnsi="宋体" w:eastAsia="宋体" w:cs="宋体"/>
          <w:b/>
          <w:bCs/>
          <w:color w:val="000000"/>
          <w:spacing w:val="8"/>
          <w:sz w:val="22"/>
          <w:szCs w:val="22"/>
          <w:highlight w:val="none"/>
          <w:lang w:val="en-US" w:eastAsia="zh-CN"/>
        </w:rPr>
        <w:t xml:space="preserve">注：招标文件中设定的每年工作量仅供统一评标设置，在实际维护施工中根据交通管理需要会有变化，按实际工作量进行结算。</w:t>
      </w:r>
      <w:r>
        <w:rPr>
          <w:rFonts w:hint="eastAsia" w:ascii="宋体" w:hAnsi="宋体" w:eastAsia="宋体" w:cs="宋体"/>
          <w:b/>
          <w:bCs/>
          <w:color w:val="000000"/>
          <w:spacing w:val="8"/>
          <w:sz w:val="32"/>
          <w:szCs w:val="32"/>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r>
      <w:r/>
    </w:p>
    <w:p>
      <w:pPr>
        <w:pStyle w:val="876"/>
        <w:jc w:val="both"/>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t xml:space="preserve">无锡市公安局新吴分局2026-2027年度路政交通设施维护项目</w:t>
      </w:r>
      <w:r>
        <w:rPr>
          <w:rFonts w:hint="eastAsia" w:ascii="宋体" w:hAnsi="宋体" w:eastAsia="宋体" w:cs="宋体"/>
          <w:b/>
          <w:bCs/>
          <w:color w:val="000000"/>
          <w:spacing w:val="8"/>
          <w:sz w:val="31"/>
          <w:szCs w:val="31"/>
          <w:highlight w:val="none"/>
        </w:rPr>
      </w:r>
      <w:r/>
    </w:p>
    <w:p>
      <w:pPr>
        <w:pStyle w:val="876"/>
        <w:jc w:val="center"/>
        <w:keepLines w:val="0"/>
        <w:keepNext w:val="0"/>
        <w:pageBreakBefore w:val="0"/>
        <w:spacing w:before="101" w:line="240" w:lineRule="auto"/>
        <w:widowControl/>
        <w:rPr>
          <w:rFonts w:hint="eastAsia" w:ascii="宋体" w:hAnsi="宋体" w:eastAsia="宋体" w:cs="宋体"/>
          <w:b/>
          <w:bCs/>
          <w:color w:val="000000"/>
          <w:spacing w:val="8"/>
          <w:sz w:val="31"/>
          <w:szCs w:val="31"/>
          <w:highlight w:val="none"/>
        </w:rPr>
        <w:outlineLvl w:val="0"/>
      </w:pPr>
      <w:r>
        <w:rPr>
          <w:rFonts w:hint="eastAsia" w:ascii="宋体" w:hAnsi="宋体" w:eastAsia="宋体" w:cs="宋体"/>
          <w:b/>
          <w:bCs/>
          <w:color w:val="000000"/>
          <w:spacing w:val="8"/>
          <w:sz w:val="31"/>
          <w:szCs w:val="31"/>
          <w:highlight w:val="none"/>
        </w:rPr>
        <w:t xml:space="preserve">考核评分表</w:t>
      </w:r>
      <w:r>
        <w:rPr>
          <w:rFonts w:hint="eastAsia" w:ascii="宋体" w:hAnsi="宋体" w:eastAsia="宋体" w:cs="宋体"/>
          <w:b/>
          <w:bCs/>
          <w:color w:val="000000"/>
          <w:spacing w:val="8"/>
          <w:sz w:val="31"/>
          <w:szCs w:val="31"/>
          <w:highlight w:val="none"/>
        </w:rPr>
      </w:r>
      <w:r/>
    </w:p>
    <w:p>
      <w:pPr>
        <w:pStyle w:val="949"/>
        <w:jc w:val="left"/>
        <w:rPr>
          <w:rFonts w:hint="eastAsia"/>
          <w:color w:val="000000"/>
          <w:highlight w:val="none"/>
        </w:rPr>
      </w:pPr>
      <w:r>
        <w:rPr>
          <w:rFonts w:hint="eastAsia" w:ascii="宋体" w:hAnsi="宋体" w:eastAsia="宋体" w:cs="宋体"/>
          <w:b/>
          <w:bCs/>
          <w:i w:val="0"/>
          <w:iCs w:val="0"/>
          <w:color w:val="000000"/>
          <w:sz w:val="24"/>
          <w:szCs w:val="24"/>
          <w:highlight w:val="none"/>
          <w:u w:val="none"/>
          <w:lang w:val="en-US" w:eastAsia="zh-CN" w:bidi="ar"/>
        </w:rPr>
        <w:t xml:space="preserve">考核部门（盖章）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考核月份：   </w:t>
      </w:r>
      <w:r>
        <w:rPr>
          <w:rFonts w:hint="eastAsia" w:ascii="宋体" w:hAnsi="宋体" w:cs="宋体"/>
          <w:b/>
          <w:bCs/>
          <w:i w:val="0"/>
          <w:iCs w:val="0"/>
          <w:color w:val="000000"/>
          <w:sz w:val="24"/>
          <w:szCs w:val="24"/>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年     月</w:t>
      </w:r>
      <w:r>
        <w:rPr>
          <w:rFonts w:hint="eastAsia"/>
          <w:color w:val="000000"/>
          <w:highlight w:val="none"/>
        </w:rPr>
      </w:r>
      <w:r/>
    </w:p>
    <w:p>
      <w:pPr>
        <w:pStyle w:val="876"/>
        <w:spacing w:line="15" w:lineRule="exact"/>
        <w:rPr>
          <w:color w:val="000000"/>
          <w:highlight w:val="none"/>
        </w:rPr>
      </w:pPr>
      <w:r>
        <w:rPr>
          <w:color w:val="000000"/>
          <w:highlight w:val="none"/>
        </w:rPr>
      </w:r>
      <w:r/>
    </w:p>
    <w:tbl>
      <w:tblPr>
        <w:tblStyle w:val="1072"/>
        <w:tblW w:w="97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4"/>
        <w:gridCol w:w="4874"/>
        <w:gridCol w:w="1931"/>
        <w:gridCol w:w="937"/>
        <w:gridCol w:w="904"/>
      </w:tblGrid>
      <w:tr>
        <w:trPr>
          <w:trHeight w:val="567"/>
        </w:trPr>
        <w:tc>
          <w:tcPr>
            <w:tcW w:w="111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评价内容</w:t>
            </w: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firstLine="0"/>
              <w:jc w:val="center"/>
              <w:keepLines w:val="0"/>
              <w:keepNext w:val="0"/>
              <w:pageBreakBefore w:val="0"/>
              <w:spacing w:line="240" w:lineRule="auto"/>
              <w:widowControl w:val="off"/>
              <w:rPr>
                <w:rFonts w:ascii="宋体" w:hAnsi="宋体" w:eastAsia="宋体" w:cs="宋体"/>
                <w:color w:val="000000"/>
                <w:spacing w:val="0"/>
                <w:sz w:val="21"/>
                <w:szCs w:val="21"/>
                <w:highlight w:val="none"/>
                <w:lang w:val="en-US"/>
              </w:rPr>
            </w:pPr>
            <w:r>
              <w:rPr>
                <w:rFonts w:hint="eastAsia" w:ascii="宋体" w:hAnsi="宋体" w:eastAsia="宋体" w:cs="宋体"/>
                <w:color w:val="000000"/>
                <w:spacing w:val="0"/>
                <w:sz w:val="21"/>
                <w:szCs w:val="21"/>
                <w:highlight w:val="none"/>
                <w:lang w:val="en-US" w:eastAsia="zh-CN"/>
              </w:rPr>
              <w:t xml:space="preserve">考核内容</w:t>
            </w:r>
            <w:r>
              <w:rPr>
                <w:rFonts w:ascii="宋体" w:hAnsi="宋体" w:eastAsia="宋体" w:cs="宋体"/>
                <w:color w:val="000000"/>
                <w:spacing w:val="0"/>
                <w:sz w:val="21"/>
                <w:szCs w:val="21"/>
                <w:highlight w:val="none"/>
                <w:lang w:val="en-US"/>
              </w:rPr>
            </w:r>
            <w:r/>
          </w:p>
        </w:tc>
        <w:tc>
          <w:tcPr>
            <w:tcW w:w="1931" w:type="dxa"/>
            <w:vAlign w:val="center"/>
            <w:textDirection w:val="lrTb"/>
            <w:noWrap w:val="false"/>
          </w:tcPr>
          <w:p>
            <w:pPr>
              <w:pStyle w:val="876"/>
              <w:ind w:right="0"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扣分标准</w:t>
            </w:r>
            <w:r>
              <w:rPr>
                <w:rFonts w:hint="eastAsia" w:ascii="宋体" w:hAnsi="宋体" w:eastAsia="宋体" w:cs="宋体"/>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次数</w:t>
            </w:r>
            <w:r>
              <w:rPr>
                <w:rFonts w:hint="eastAsia" w:ascii="宋体" w:hAnsi="宋体" w:eastAsia="宋体" w:cs="宋体"/>
                <w:color w:val="000000"/>
                <w:spacing w:val="0"/>
                <w:sz w:val="21"/>
                <w:szCs w:val="21"/>
                <w:highlight w:val="none"/>
                <w:lang w:val="en-US" w:eastAsia="zh-CN"/>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扣分</w:t>
            </w:r>
            <w:r>
              <w:rPr>
                <w:rFonts w:ascii="宋体" w:hAnsi="宋体" w:eastAsia="宋体" w:cs="宋体"/>
                <w:color w:val="000000"/>
                <w:spacing w:val="0"/>
                <w:sz w:val="21"/>
                <w:szCs w:val="21"/>
                <w:highlight w:val="none"/>
                <w:lang w:val="en-US" w:eastAsia="zh-CN"/>
              </w:rPr>
            </w:r>
            <w:r/>
          </w:p>
        </w:tc>
      </w:tr>
      <w:tr>
        <w:trPr>
          <w:trHeight w:val="492"/>
        </w:trPr>
        <w:tc>
          <w:tcPr>
            <w:tcW w:w="1114" w:type="dxa"/>
            <w:vAlign w:val="center"/>
            <w:vMerge w:val="restart"/>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bCs/>
                <w:color w:val="000000"/>
                <w:spacing w:val="0"/>
                <w:sz w:val="21"/>
                <w:szCs w:val="21"/>
                <w:highlight w:val="none"/>
              </w:rPr>
              <w:t xml:space="preserve">服务响应</w:t>
            </w:r>
            <w:r>
              <w:rPr>
                <w:rFonts w:hint="eastAsia" w:ascii="宋体" w:hAnsi="宋体" w:eastAsia="宋体" w:cs="宋体"/>
                <w:bCs/>
                <w:color w:val="000000"/>
                <w:spacing w:val="0"/>
                <w:sz w:val="21"/>
                <w:szCs w:val="21"/>
                <w:highlight w:val="none"/>
                <w:lang w:val="en-US" w:eastAsia="zh-CN"/>
              </w:rPr>
              <w:t xml:space="preserve">及工程质量</w:t>
            </w:r>
            <w:r>
              <w:rPr>
                <w:rFonts w:hint="eastAsia" w:ascii="宋体" w:hAnsi="宋体" w:eastAsia="宋体" w:cs="宋体"/>
                <w:bCs/>
                <w:color w:val="000000"/>
                <w:spacing w:val="0"/>
                <w:sz w:val="21"/>
                <w:szCs w:val="21"/>
                <w:highlight w:val="none"/>
              </w:rPr>
              <w:t xml:space="preserve">部分</w:t>
            </w: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拒绝接受大队正常工作安排任务的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2</w:t>
            </w:r>
            <w:r>
              <w:rPr>
                <w:rFonts w:hint="eastAsia" w:ascii="宋体" w:hAnsi="宋体" w:eastAsia="宋体" w:cs="宋体"/>
                <w:bCs/>
                <w:color w:val="000000"/>
                <w:spacing w:val="0"/>
                <w:sz w:val="21"/>
                <w:szCs w:val="21"/>
                <w:highlight w:val="none"/>
              </w:rPr>
              <w:t xml:space="preserve">分</w:t>
            </w:r>
            <w:r>
              <w:rPr>
                <w:rFonts w:hint="eastAsia" w:ascii="宋体" w:hAnsi="宋体" w:eastAsia="宋体" w:cs="宋体"/>
                <w:bCs/>
                <w:color w:val="000000"/>
                <w:spacing w:val="0"/>
                <w:sz w:val="21"/>
                <w:szCs w:val="21"/>
                <w:highlight w:val="none"/>
                <w:lang w:val="en-US" w:eastAsia="zh-CN"/>
              </w:rPr>
              <w:t xml:space="preserve">/次</w:t>
            </w:r>
            <w:r>
              <w:rPr>
                <w:rFonts w:hint="eastAsia" w:ascii="宋体" w:hAnsi="宋体" w:eastAsia="宋体" w:cs="宋体"/>
                <w:bCs/>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492"/>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项目负责人每周未按规定时间在施工现场的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rPr>
            </w:pPr>
            <w:r>
              <w:rPr>
                <w:rFonts w:hint="eastAsia" w:ascii="宋体" w:hAnsi="宋体" w:eastAsia="宋体" w:cs="宋体"/>
                <w:bCs/>
                <w:color w:val="000000"/>
                <w:spacing w:val="0"/>
                <w:sz w:val="21"/>
                <w:szCs w:val="21"/>
                <w:highlight w:val="none"/>
                <w:lang w:val="en-US" w:eastAsia="zh-CN"/>
              </w:rPr>
              <w:t xml:space="preserve">1分/次</w:t>
            </w:r>
            <w:r>
              <w:rPr>
                <w:rFonts w:hint="eastAsia" w:ascii="宋体" w:hAnsi="宋体" w:eastAsia="宋体" w:cs="宋体"/>
                <w:bCs/>
                <w:color w:val="000000"/>
                <w:spacing w:val="0"/>
                <w:sz w:val="21"/>
                <w:szCs w:val="21"/>
                <w:highlight w:val="none"/>
                <w:lang w:val="en-US"/>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接到大队抢修通知，未在规定时间内赶赴现场处置的，</w:t>
            </w:r>
            <w:r>
              <w:rPr>
                <w:rFonts w:hint="eastAsia" w:ascii="宋体" w:hAnsi="宋体" w:cs="宋体"/>
                <w:bCs/>
                <w:color w:val="000000"/>
                <w:spacing w:val="0"/>
                <w:sz w:val="21"/>
                <w:szCs w:val="21"/>
                <w:highlight w:val="none"/>
                <w:lang w:val="en-US" w:eastAsia="zh-CN"/>
              </w:rPr>
              <w:t xml:space="preserve">或相关</w:t>
            </w:r>
            <w:r>
              <w:rPr>
                <w:rFonts w:hint="eastAsia" w:ascii="宋体" w:hAnsi="宋体" w:eastAsia="宋体" w:cs="宋体"/>
                <w:bCs/>
                <w:color w:val="000000"/>
                <w:spacing w:val="0"/>
                <w:sz w:val="21"/>
                <w:szCs w:val="21"/>
                <w:highlight w:val="none"/>
                <w:lang w:val="en-US" w:eastAsia="zh-CN"/>
              </w:rPr>
              <w:t xml:space="preserve">施工项目未及时完成的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rPr>
            </w:pPr>
            <w:r>
              <w:rPr>
                <w:rFonts w:hint="eastAsia" w:ascii="宋体" w:hAnsi="宋体" w:eastAsia="宋体" w:cs="宋体"/>
                <w:bCs/>
                <w:color w:val="000000"/>
                <w:spacing w:val="0"/>
                <w:sz w:val="21"/>
                <w:szCs w:val="21"/>
                <w:highlight w:val="none"/>
                <w:lang w:val="en-US" w:eastAsia="zh-CN"/>
              </w:rPr>
              <w:t xml:space="preserve">1分/次</w:t>
            </w:r>
            <w:r>
              <w:rPr>
                <w:rFonts w:hint="eastAsia" w:ascii="宋体" w:hAnsi="宋体" w:eastAsia="宋体" w:cs="宋体"/>
                <w:bCs/>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没有按照施工图纸或施工要求、施工规范进行施工的，除及时整改外</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rPr>
            </w:pPr>
            <w:r>
              <w:rPr>
                <w:rFonts w:hint="eastAsia" w:ascii="宋体" w:hAnsi="宋体" w:eastAsia="宋体" w:cs="宋体"/>
                <w:bCs/>
                <w:color w:val="000000"/>
                <w:spacing w:val="0"/>
                <w:sz w:val="21"/>
                <w:szCs w:val="21"/>
                <w:highlight w:val="none"/>
                <w:lang w:val="en-US" w:eastAsia="zh-CN"/>
              </w:rPr>
              <w:t xml:space="preserve">1分/次</w:t>
            </w:r>
            <w:r>
              <w:rPr>
                <w:rFonts w:hint="eastAsia" w:ascii="宋体" w:hAnsi="宋体" w:eastAsia="宋体" w:cs="宋体"/>
                <w:bCs/>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在施工中严重影响道路交通，造成交通事故或发生严重交通堵塞的，除及时整改外</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rPr>
            </w:pPr>
            <w:r>
              <w:rPr>
                <w:rFonts w:hint="eastAsia" w:ascii="宋体" w:hAnsi="宋体" w:eastAsia="宋体" w:cs="宋体"/>
                <w:bCs/>
                <w:color w:val="000000"/>
                <w:spacing w:val="0"/>
                <w:sz w:val="21"/>
                <w:szCs w:val="21"/>
                <w:highlight w:val="none"/>
                <w:lang w:val="en-US" w:eastAsia="zh-CN"/>
              </w:rPr>
              <w:t xml:space="preserve">1分/次</w:t>
            </w:r>
            <w:r>
              <w:rPr>
                <w:rFonts w:hint="eastAsia" w:ascii="宋体" w:hAnsi="宋体" w:eastAsia="宋体" w:cs="宋体"/>
                <w:bCs/>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施工完成后，没有及时清理施工道路或其他场地，回收各种废料废漆的，除及时整改外</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rPr>
            </w:pPr>
            <w:r>
              <w:rPr>
                <w:rFonts w:hint="eastAsia" w:ascii="宋体" w:hAnsi="宋体" w:eastAsia="宋体" w:cs="宋体"/>
                <w:bCs/>
                <w:color w:val="000000"/>
                <w:spacing w:val="0"/>
                <w:sz w:val="21"/>
                <w:szCs w:val="21"/>
                <w:highlight w:val="none"/>
                <w:lang w:val="en-US" w:eastAsia="zh-CN"/>
              </w:rPr>
              <w:t xml:space="preserve">1分/次</w:t>
            </w:r>
            <w:r>
              <w:rPr>
                <w:rFonts w:hint="eastAsia" w:ascii="宋体" w:hAnsi="宋体" w:eastAsia="宋体" w:cs="宋体"/>
                <w:bCs/>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新调整的交通标线不符合规范要求或没有及时上报交警大队指挥中心，造成电子警察误拍，引起市民投诉的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rPr>
            </w:pPr>
            <w:r>
              <w:rPr>
                <w:rFonts w:hint="eastAsia" w:ascii="宋体" w:hAnsi="宋体" w:eastAsia="宋体" w:cs="宋体"/>
                <w:bCs/>
                <w:color w:val="000000"/>
                <w:spacing w:val="0"/>
                <w:sz w:val="21"/>
                <w:szCs w:val="21"/>
                <w:highlight w:val="none"/>
                <w:lang w:val="en-US" w:eastAsia="zh-CN"/>
              </w:rPr>
              <w:t xml:space="preserve">2分/次</w:t>
            </w:r>
            <w:r>
              <w:rPr>
                <w:rFonts w:hint="eastAsia" w:ascii="宋体" w:hAnsi="宋体" w:eastAsia="宋体" w:cs="宋体"/>
                <w:bCs/>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460"/>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left"/>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施工时被发现，被举报存在不安全施工作业的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rPr>
            </w:pPr>
            <w:r>
              <w:rPr>
                <w:rFonts w:hint="eastAsia" w:ascii="宋体" w:hAnsi="宋体" w:cs="宋体"/>
                <w:bCs/>
                <w:color w:val="000000"/>
                <w:spacing w:val="0"/>
                <w:sz w:val="21"/>
                <w:szCs w:val="21"/>
                <w:highlight w:val="none"/>
                <w:lang w:val="en-US" w:eastAsia="zh-CN"/>
              </w:rPr>
              <w:t xml:space="preserve">2</w:t>
            </w:r>
            <w:r>
              <w:rPr>
                <w:rFonts w:hint="eastAsia" w:ascii="宋体" w:hAnsi="宋体" w:eastAsia="宋体" w:cs="宋体"/>
                <w:bCs/>
                <w:color w:val="000000"/>
                <w:spacing w:val="0"/>
                <w:sz w:val="21"/>
                <w:szCs w:val="21"/>
                <w:highlight w:val="none"/>
                <w:lang w:val="en-US" w:eastAsia="zh-CN"/>
              </w:rPr>
              <w:t xml:space="preserve">分/次</w:t>
            </w:r>
            <w:r>
              <w:rPr>
                <w:rFonts w:hint="eastAsia" w:ascii="宋体" w:hAnsi="宋体" w:eastAsia="宋体" w:cs="宋体"/>
                <w:bCs/>
                <w:color w:val="000000"/>
                <w:spacing w:val="0"/>
                <w:sz w:val="21"/>
                <w:szCs w:val="21"/>
                <w:highlight w:val="none"/>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both"/>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因交通设施维护不到位，产品质量不合格，造成人员、车辆损害的，由维护施工单位承担赔偿责任</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rPr>
            </w:pPr>
            <w:r>
              <w:rPr>
                <w:rFonts w:hint="eastAsia" w:ascii="宋体" w:hAnsi="宋体" w:cs="宋体"/>
                <w:bCs/>
                <w:color w:val="000000"/>
                <w:spacing w:val="0"/>
                <w:sz w:val="21"/>
                <w:szCs w:val="21"/>
                <w:highlight w:val="none"/>
                <w:lang w:val="en-US" w:eastAsia="zh-CN"/>
              </w:rPr>
              <w:t xml:space="preserve">2</w:t>
            </w:r>
            <w:r>
              <w:rPr>
                <w:rFonts w:hint="eastAsia" w:ascii="宋体" w:hAnsi="宋体" w:eastAsia="宋体" w:cs="宋体"/>
                <w:bCs/>
                <w:color w:val="000000"/>
                <w:spacing w:val="0"/>
                <w:sz w:val="21"/>
                <w:szCs w:val="21"/>
                <w:highlight w:val="none"/>
                <w:lang w:val="en-US" w:eastAsia="zh-CN"/>
              </w:rPr>
              <w:t xml:space="preserve">分/次</w:t>
            </w:r>
            <w:r>
              <w:rPr>
                <w:rFonts w:hint="eastAsia" w:ascii="宋体" w:hAnsi="宋体" w:eastAsia="宋体" w:cs="宋体"/>
                <w:bCs/>
                <w:color w:val="000000"/>
                <w:spacing w:val="0"/>
                <w:sz w:val="21"/>
                <w:szCs w:val="21"/>
                <w:highlight w:val="none"/>
                <w:lang w:val="en-US"/>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both"/>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新施工的标志标线没有达到保质期限，发生生锈、变形、脱落等现象的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cs="宋体"/>
                <w:bCs/>
                <w:color w:val="000000"/>
                <w:spacing w:val="0"/>
                <w:sz w:val="21"/>
                <w:szCs w:val="21"/>
                <w:highlight w:val="none"/>
                <w:lang w:val="en-US" w:eastAsia="zh-CN"/>
              </w:rPr>
              <w:t xml:space="preserve">2</w:t>
            </w:r>
            <w:r>
              <w:rPr>
                <w:rFonts w:hint="eastAsia" w:ascii="宋体" w:hAnsi="宋体" w:eastAsia="宋体" w:cs="宋体"/>
                <w:bCs/>
                <w:color w:val="000000"/>
                <w:spacing w:val="0"/>
                <w:sz w:val="21"/>
                <w:szCs w:val="21"/>
                <w:highlight w:val="none"/>
                <w:lang w:val="en-US" w:eastAsia="zh-CN"/>
              </w:rPr>
              <w:t xml:space="preserve">分/次</w:t>
            </w:r>
            <w:r>
              <w:rPr>
                <w:rFonts w:hint="eastAsia" w:ascii="宋体" w:hAnsi="宋体" w:eastAsia="宋体" w:cs="宋体"/>
                <w:bCs/>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445"/>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both"/>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施工过程中存在偷工减料现象</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2分/次</w:t>
            </w:r>
            <w:r>
              <w:rPr>
                <w:rFonts w:hint="eastAsia" w:ascii="宋体" w:hAnsi="宋体" w:eastAsia="宋体" w:cs="宋体"/>
                <w:bCs/>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444"/>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both"/>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施工养护作业转包分包的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2分/次</w:t>
            </w:r>
            <w:r>
              <w:rPr>
                <w:rFonts w:hint="eastAsia" w:ascii="宋体" w:hAnsi="宋体" w:eastAsia="宋体" w:cs="宋体"/>
                <w:bCs/>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476"/>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both"/>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在验收过程中发现有故意弄虚作假行为</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cs="宋体"/>
                <w:bCs/>
                <w:color w:val="000000"/>
                <w:spacing w:val="0"/>
                <w:sz w:val="21"/>
                <w:szCs w:val="21"/>
                <w:highlight w:val="none"/>
                <w:lang w:val="en-US" w:eastAsia="zh-CN"/>
              </w:rPr>
              <w:t xml:space="preserve">5</w:t>
            </w:r>
            <w:r>
              <w:rPr>
                <w:rFonts w:hint="eastAsia" w:ascii="宋体" w:hAnsi="宋体" w:eastAsia="宋体" w:cs="宋体"/>
                <w:bCs/>
                <w:color w:val="000000"/>
                <w:spacing w:val="0"/>
                <w:sz w:val="21"/>
                <w:szCs w:val="21"/>
                <w:highlight w:val="none"/>
                <w:lang w:val="en-US" w:eastAsia="zh-CN"/>
              </w:rPr>
              <w:t xml:space="preserve">分/次</w:t>
            </w:r>
            <w:r>
              <w:rPr>
                <w:rFonts w:hint="eastAsia" w:ascii="宋体" w:hAnsi="宋体" w:eastAsia="宋体" w:cs="宋体"/>
                <w:bCs/>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567"/>
        </w:trPr>
        <w:tc>
          <w:tcPr>
            <w:tcW w:w="1114" w:type="dxa"/>
            <w:vAlign w:val="top"/>
            <w:vMerge w:val="continue"/>
            <w:textDirection w:val="lrTb"/>
            <w:noWrap w:val="false"/>
          </w:tcPr>
          <w:p>
            <w:pPr>
              <w:pStyle w:val="876"/>
              <w:ind w:firstLine="0"/>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4874" w:type="dxa"/>
            <w:vAlign w:val="center"/>
            <w:textDirection w:val="lrTb"/>
            <w:noWrap w:val="false"/>
          </w:tcPr>
          <w:p>
            <w:pPr>
              <w:pStyle w:val="876"/>
              <w:ind w:left="130" w:right="129" w:firstLine="0"/>
              <w:jc w:val="both"/>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eastAsia="宋体" w:cs="宋体"/>
                <w:bCs/>
                <w:color w:val="000000"/>
                <w:spacing w:val="0"/>
                <w:sz w:val="21"/>
                <w:szCs w:val="21"/>
                <w:highlight w:val="none"/>
                <w:lang w:val="en-US" w:eastAsia="zh-CN"/>
              </w:rPr>
              <w:t xml:space="preserve">发现存在违反招标文件、投标文件、合同、相关承诺、声明等情况的</w:t>
            </w:r>
            <w:r>
              <w:rPr>
                <w:rFonts w:hint="eastAsia" w:ascii="宋体" w:hAnsi="宋体" w:eastAsia="宋体" w:cs="宋体"/>
                <w:bCs/>
                <w:color w:val="000000"/>
                <w:spacing w:val="0"/>
                <w:sz w:val="21"/>
                <w:szCs w:val="21"/>
                <w:highlight w:val="none"/>
                <w:lang w:val="en-US" w:eastAsia="zh-CN"/>
              </w:rPr>
            </w:r>
            <w:r/>
          </w:p>
        </w:tc>
        <w:tc>
          <w:tcPr>
            <w:tcW w:w="1931" w:type="dxa"/>
            <w:vAlign w:val="center"/>
            <w:textDirection w:val="lrTb"/>
            <w:noWrap w:val="false"/>
          </w:tcPr>
          <w:p>
            <w:pPr>
              <w:pStyle w:val="876"/>
              <w:ind w:left="130" w:right="129" w:firstLine="0"/>
              <w:jc w:val="center"/>
              <w:keepLines w:val="0"/>
              <w:keepNext w:val="0"/>
              <w:pageBreakBefore w:val="0"/>
              <w:spacing w:line="240" w:lineRule="auto"/>
              <w:widowControl w:val="off"/>
              <w:rPr>
                <w:rFonts w:hint="eastAsia" w:ascii="宋体" w:hAnsi="宋体" w:eastAsia="宋体" w:cs="宋体"/>
                <w:bCs/>
                <w:color w:val="000000"/>
                <w:spacing w:val="0"/>
                <w:sz w:val="21"/>
                <w:szCs w:val="21"/>
                <w:highlight w:val="none"/>
                <w:lang w:val="en-US" w:eastAsia="zh-CN"/>
              </w:rPr>
            </w:pPr>
            <w:r>
              <w:rPr>
                <w:rFonts w:hint="eastAsia" w:ascii="宋体" w:hAnsi="宋体" w:cs="宋体"/>
                <w:bCs/>
                <w:color w:val="000000"/>
                <w:spacing w:val="0"/>
                <w:sz w:val="21"/>
                <w:szCs w:val="21"/>
                <w:highlight w:val="none"/>
                <w:lang w:val="en-US" w:eastAsia="zh-CN"/>
              </w:rPr>
              <w:t xml:space="preserve">5</w:t>
            </w:r>
            <w:r>
              <w:rPr>
                <w:rFonts w:hint="eastAsia" w:ascii="宋体" w:hAnsi="宋体" w:eastAsia="宋体" w:cs="宋体"/>
                <w:bCs/>
                <w:color w:val="000000"/>
                <w:spacing w:val="0"/>
                <w:sz w:val="21"/>
                <w:szCs w:val="21"/>
                <w:highlight w:val="none"/>
                <w:lang w:val="en-US" w:eastAsia="zh-CN"/>
              </w:rPr>
              <w:t xml:space="preserve">分/次</w:t>
            </w:r>
            <w:r>
              <w:rPr>
                <w:rFonts w:hint="eastAsia" w:ascii="宋体" w:hAnsi="宋体" w:eastAsia="宋体" w:cs="宋体"/>
                <w:bCs/>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r>
        <w:trPr>
          <w:trHeight w:val="486"/>
        </w:trPr>
        <w:tc>
          <w:tcPr>
            <w:tcW w:w="111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b/>
                <w:bCs w:val="0"/>
                <w:color w:val="000000"/>
                <w:spacing w:val="0"/>
                <w:sz w:val="21"/>
                <w:szCs w:val="21"/>
                <w:highlight w:val="none"/>
                <w:lang w:val="en-US" w:eastAsia="zh-CN"/>
              </w:rPr>
              <w:t xml:space="preserve">小计</w:t>
            </w:r>
            <w:r>
              <w:rPr>
                <w:rFonts w:hint="eastAsia" w:ascii="宋体" w:hAnsi="宋体" w:eastAsia="宋体" w:cs="宋体"/>
                <w:color w:val="000000"/>
                <w:spacing w:val="0"/>
                <w:sz w:val="21"/>
                <w:szCs w:val="21"/>
                <w:highlight w:val="none"/>
                <w:lang w:val="en-US" w:eastAsia="zh-CN"/>
              </w:rPr>
            </w:r>
            <w:r/>
          </w:p>
        </w:tc>
        <w:tc>
          <w:tcPr>
            <w:tcW w:w="487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tc>
        <w:tc>
          <w:tcPr>
            <w:tcW w:w="1931" w:type="dxa"/>
            <w:vAlign w:val="center"/>
            <w:textDirection w:val="lrTb"/>
            <w:noWrap w:val="false"/>
          </w:tcPr>
          <w:p>
            <w:pPr>
              <w:pStyle w:val="876"/>
              <w:ind w:right="0" w:firstLine="0"/>
              <w:jc w:val="center"/>
              <w:keepLines w:val="0"/>
              <w:keepNext w:val="0"/>
              <w:pageBreakBefore w:val="0"/>
              <w:spacing w:line="240" w:lineRule="auto"/>
              <w:widowControl w:val="off"/>
              <w:rPr>
                <w:rFonts w:hint="eastAsia" w:ascii="宋体" w:hAnsi="宋体" w:eastAsia="宋体" w:cs="宋体"/>
                <w:b w:val="0"/>
                <w:bCs w:val="0"/>
                <w:color w:val="000000"/>
                <w:spacing w:val="0"/>
                <w:sz w:val="21"/>
                <w:szCs w:val="21"/>
                <w:highlight w:val="none"/>
                <w:lang w:val="en-US" w:eastAsia="zh-CN"/>
              </w:rPr>
            </w:pPr>
            <w:r>
              <w:rPr>
                <w:rFonts w:hint="eastAsia" w:ascii="宋体" w:hAnsi="宋体" w:eastAsia="宋体" w:cs="宋体"/>
                <w:b w:val="0"/>
                <w:bCs w:val="0"/>
                <w:color w:val="000000"/>
                <w:spacing w:val="0"/>
                <w:sz w:val="21"/>
                <w:szCs w:val="21"/>
                <w:highlight w:val="none"/>
                <w:lang w:val="en-US" w:eastAsia="zh-CN"/>
              </w:rPr>
            </w:r>
            <w:r/>
          </w:p>
        </w:tc>
        <w:tc>
          <w:tcPr>
            <w:tcW w:w="937"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c>
          <w:tcPr>
            <w:tcW w:w="904" w:type="dxa"/>
            <w:vAlign w:val="center"/>
            <w:textDirection w:val="lrTb"/>
            <w:noWrap w:val="false"/>
          </w:tcPr>
          <w:p>
            <w:pPr>
              <w:pStyle w:val="876"/>
              <w:ind w:firstLine="0"/>
              <w:jc w:val="center"/>
              <w:keepLines w:val="0"/>
              <w:keepNext w:val="0"/>
              <w:pageBreakBefore w:val="0"/>
              <w:spacing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r>
            <w:r/>
          </w:p>
        </w:tc>
      </w:tr>
    </w:tbl>
    <w:p>
      <w:pPr>
        <w:pStyle w:val="876"/>
        <w:ind w:firstLine="0"/>
        <w:keepLines w:val="0"/>
        <w:keepNext w:val="0"/>
        <w:pageBreakBefore w:val="0"/>
        <w:spacing w:line="360" w:lineRule="auto"/>
        <w:widowControl w:val="off"/>
        <w:rPr>
          <w:rFonts w:hint="eastAsia" w:ascii="宋体" w:hAnsi="宋体" w:eastAsia="宋体" w:cs="宋体"/>
          <w:b/>
          <w:bCs w:val="0"/>
          <w:color w:val="000000"/>
          <w:spacing w:val="0"/>
          <w:sz w:val="24"/>
          <w:szCs w:val="24"/>
          <w:highlight w:val="none"/>
          <w:lang w:val="en-US" w:eastAsia="zh-CN"/>
        </w:rPr>
      </w:pPr>
      <w:r>
        <w:rPr>
          <w:rFonts w:hint="eastAsia" w:ascii="宋体" w:hAnsi="宋体" w:eastAsia="宋体" w:cs="宋体"/>
          <w:b/>
          <w:bCs w:val="0"/>
          <w:color w:val="000000"/>
          <w:spacing w:val="0"/>
          <w:sz w:val="24"/>
          <w:szCs w:val="24"/>
          <w:highlight w:val="none"/>
          <w:lang w:val="en-US" w:eastAsia="zh-CN"/>
        </w:rPr>
        <w:t xml:space="preserve">考核部门负责人签字：             考核人签字：              被考核单位签字：</w:t>
      </w:r>
      <w:r>
        <w:rPr>
          <w:rFonts w:hint="eastAsia" w:ascii="宋体" w:hAnsi="宋体" w:eastAsia="宋体" w:cs="宋体"/>
          <w:b/>
          <w:bCs w:val="0"/>
          <w:color w:val="000000"/>
          <w:spacing w:val="0"/>
          <w:sz w:val="24"/>
          <w:szCs w:val="24"/>
          <w:highlight w:val="none"/>
          <w:lang w:val="en-US" w:eastAsia="zh-CN"/>
        </w:rPr>
      </w:r>
      <w:r/>
    </w:p>
    <w:p>
      <w:pPr>
        <w:pStyle w:val="1085"/>
        <w:ind w:firstLine="0"/>
        <w:spacing w:before="16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hint="eastAsia" w:ascii="宋体" w:hAnsi="宋体" w:cs="宋体"/>
          <w:color w:val="000000"/>
          <w:sz w:val="24"/>
          <w:szCs w:val="24"/>
          <w:highlight w:val="none"/>
        </w:rPr>
      </w:r>
      <w:r/>
    </w:p>
    <w:p>
      <w:pPr>
        <w:pStyle w:val="1085"/>
        <w:ind w:firstLine="480"/>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（1）每月对维护情况考核一次，每扣1分罚款200元，由分局交警大队进行考核，于次月10日前完成考核；</w:t>
      </w:r>
      <w:r>
        <w:rPr>
          <w:rFonts w:hint="eastAsia" w:ascii="宋体" w:hAnsi="宋体" w:eastAsia="宋体" w:cs="宋体"/>
          <w:b/>
          <w:bCs w:val="0"/>
          <w:color w:val="000000"/>
          <w:spacing w:val="0"/>
          <w:sz w:val="24"/>
          <w:szCs w:val="24"/>
          <w:highlight w:val="none"/>
          <w:lang w:val="en-US" w:eastAsia="zh-CN" w:bidi="ar-SA"/>
        </w:rPr>
      </w:r>
      <w:r/>
    </w:p>
    <w:p>
      <w:pPr>
        <w:pStyle w:val="1085"/>
        <w:ind w:firstLine="480"/>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（2）维护质量评定采用现场抽检的方式进行；</w:t>
      </w:r>
      <w:r>
        <w:rPr>
          <w:rFonts w:hint="eastAsia" w:ascii="宋体" w:hAnsi="宋体" w:eastAsia="宋体" w:cs="宋体"/>
          <w:b/>
          <w:bCs w:val="0"/>
          <w:color w:val="000000"/>
          <w:spacing w:val="0"/>
          <w:sz w:val="24"/>
          <w:szCs w:val="24"/>
          <w:highlight w:val="none"/>
          <w:lang w:val="en-US" w:eastAsia="zh-CN" w:bidi="ar-SA"/>
        </w:rPr>
      </w:r>
      <w:r/>
    </w:p>
    <w:p>
      <w:pPr>
        <w:pStyle w:val="1085"/>
        <w:ind w:firstLine="480"/>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（3）中标供应商于年度结算前提供每月的考核评分表，采购人按照考核的结果，在年度结算支付工程款时扣除罚款金额；</w:t>
      </w:r>
      <w:r>
        <w:rPr>
          <w:rFonts w:hint="eastAsia" w:ascii="宋体" w:hAnsi="宋体" w:eastAsia="宋体" w:cs="宋体"/>
          <w:b/>
          <w:bCs w:val="0"/>
          <w:color w:val="000000"/>
          <w:spacing w:val="0"/>
          <w:sz w:val="24"/>
          <w:szCs w:val="24"/>
          <w:highlight w:val="none"/>
          <w:lang w:val="en-US" w:eastAsia="zh-CN" w:bidi="ar-SA"/>
        </w:rPr>
      </w:r>
      <w:r/>
    </w:p>
    <w:p>
      <w:pPr>
        <w:pStyle w:val="1085"/>
        <w:ind w:firstLine="480"/>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 xml:space="preserve">（4）如对中标供应商月度考核评分表扣分满10分，采取停工整改的处罚措施，整改至采购人验收合格后，方可恢复施工；连续两个月扣分满20分，采购人有权终止合同。</w:t>
      </w:r>
      <w:r>
        <w:rPr>
          <w:rFonts w:hint="eastAsia" w:ascii="宋体" w:hAnsi="宋体" w:eastAsia="宋体" w:cs="宋体"/>
          <w:b/>
          <w:bCs w:val="0"/>
          <w:color w:val="000000"/>
          <w:spacing w:val="0"/>
          <w:sz w:val="24"/>
          <w:szCs w:val="24"/>
          <w:highlight w:val="none"/>
          <w:lang w:val="en-US" w:eastAsia="zh-CN" w:bidi="ar-SA"/>
        </w:rPr>
      </w:r>
      <w:r/>
    </w:p>
    <w:p>
      <w:pPr>
        <w:pStyle w:val="87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lang w:eastAsia="zh-CN"/>
        </w:rPr>
        <w:t xml:space="preserve">四、</w:t>
      </w:r>
      <w:r>
        <w:rPr>
          <w:rFonts w:hint="eastAsia" w:ascii="宋体" w:hAnsi="宋体" w:eastAsia="宋体" w:cs="宋体"/>
          <w:b/>
          <w:color w:val="000000"/>
          <w:sz w:val="44"/>
          <w:szCs w:val="44"/>
          <w:highlight w:val="none"/>
        </w:rPr>
        <w:t xml:space="preserve">合同书</w:t>
      </w:r>
      <w:bookmarkStart w:id="6" w:name="五．合同条款"/>
      <w:r/>
      <w:bookmarkEnd w:id="6"/>
      <w:r>
        <w:rPr>
          <w:rFonts w:hint="eastAsia" w:ascii="宋体" w:hAnsi="宋体" w:eastAsia="宋体" w:cs="宋体"/>
          <w:b/>
          <w:color w:val="000000"/>
          <w:sz w:val="44"/>
          <w:szCs w:val="44"/>
          <w:highlight w:val="none"/>
        </w:rPr>
        <w:t xml:space="preserve">格式</w:t>
      </w:r>
      <w:r>
        <w:rPr>
          <w:rFonts w:hint="eastAsia" w:ascii="宋体" w:hAnsi="宋体" w:eastAsia="宋体" w:cs="宋体"/>
          <w:b/>
          <w:color w:val="000000"/>
          <w:sz w:val="44"/>
          <w:szCs w:val="44"/>
          <w:highlight w:val="none"/>
        </w:rPr>
      </w:r>
      <w:r/>
    </w:p>
    <w:p>
      <w:pPr>
        <w:pStyle w:val="876"/>
        <w:numPr>
          <w:ilvl w:val="0"/>
          <w:numId w:val="0"/>
        </w:numPr>
        <w:jc w:val="center"/>
        <w:keepLines w:val="0"/>
        <w:keepNext w:val="0"/>
        <w:pageBreakBefore w:val="0"/>
        <w:spacing w:line="360" w:lineRule="auto"/>
        <w:widowControl w:val="off"/>
        <w:rPr>
          <w:rFonts w:hint="eastAsia" w:ascii="黑体" w:hAnsi="黑体" w:eastAsia="黑体"/>
          <w:b/>
          <w:color w:val="000000"/>
          <w:sz w:val="32"/>
          <w:szCs w:val="32"/>
          <w:highlight w:val="none"/>
          <w:lang w:val="en-US" w:eastAsia="zh-CN"/>
        </w:rPr>
      </w:pPr>
      <w:r>
        <w:rPr>
          <w:rFonts w:hint="eastAsia" w:ascii="宋体" w:hAnsi="宋体" w:eastAsia="宋体" w:cs="宋体"/>
          <w:b/>
          <w:bCs w:val="0"/>
          <w:color w:val="000000"/>
          <w:sz w:val="32"/>
          <w:szCs w:val="32"/>
          <w:highlight w:val="none"/>
          <w:lang w:eastAsia="zh-CN"/>
        </w:rPr>
        <w:t xml:space="preserve">江苏省政府采购合同（服务）</w:t>
      </w:r>
      <w:r>
        <w:rPr>
          <w:rFonts w:hint="eastAsia" w:ascii="黑体" w:hAnsi="黑体" w:eastAsia="黑体"/>
          <w:b/>
          <w:color w:val="000000"/>
          <w:sz w:val="32"/>
          <w:szCs w:val="32"/>
          <w:highlight w:val="none"/>
          <w:lang w:val="en-US" w:eastAsia="zh-CN"/>
        </w:rPr>
      </w:r>
      <w:r/>
    </w:p>
    <w:p>
      <w:pPr>
        <w:pStyle w:val="876"/>
        <w:keepLines w:val="0"/>
        <w:keepNext w:val="0"/>
        <w:pageBreakBefore w:val="0"/>
        <w:spacing w:line="360" w:lineRule="auto"/>
        <w:widowControl w:val="off"/>
        <w:rPr>
          <w:rFonts w:ascii="宋体"/>
          <w:bCs/>
          <w:color w:val="000000"/>
          <w:sz w:val="24"/>
          <w:highlight w:val="none"/>
          <w:u w:val="single"/>
        </w:rPr>
      </w:pPr>
      <w:r>
        <w:rPr>
          <w:rFonts w:hint="eastAsia" w:ascii="宋体" w:hAnsi="宋体"/>
          <w:bCs/>
          <w:color w:val="000000"/>
          <w:sz w:val="24"/>
          <w:highlight w:val="none"/>
        </w:rPr>
        <w:t xml:space="preserve">需方（采购人）：</w:t>
      </w:r>
      <w:r>
        <w:rPr>
          <w:rFonts w:ascii="宋体" w:hAnsi="宋体"/>
          <w:bCs/>
          <w:color w:val="000000"/>
          <w:sz w:val="24"/>
          <w:highlight w:val="none"/>
          <w:u w:val="single"/>
        </w:rPr>
        <w:t xml:space="preserve">                         </w:t>
      </w:r>
      <w:r>
        <w:rPr>
          <w:rFonts w:ascii="宋体"/>
          <w:bCs/>
          <w:color w:val="000000"/>
          <w:sz w:val="24"/>
          <w:highlight w:val="none"/>
          <w:u w:val="single"/>
        </w:rPr>
      </w:r>
      <w:r/>
    </w:p>
    <w:p>
      <w:pPr>
        <w:pStyle w:val="876"/>
        <w:keepLines w:val="0"/>
        <w:keepNext w:val="0"/>
        <w:pageBreakBefore w:val="0"/>
        <w:spacing w:line="360" w:lineRule="auto"/>
        <w:widowControl w:val="off"/>
        <w:rPr>
          <w:rFonts w:ascii="宋体"/>
          <w:bCs/>
          <w:color w:val="000000"/>
          <w:sz w:val="24"/>
          <w:highlight w:val="none"/>
          <w:u w:val="single"/>
        </w:rPr>
      </w:pPr>
      <w:r>
        <w:rPr>
          <w:rFonts w:hint="eastAsia" w:ascii="宋体" w:hAnsi="宋体"/>
          <w:bCs/>
          <w:color w:val="000000"/>
          <w:sz w:val="24"/>
          <w:highlight w:val="none"/>
        </w:rPr>
        <w:t xml:space="preserve">供方（中标方）：</w:t>
      </w:r>
      <w:r>
        <w:rPr>
          <w:rFonts w:ascii="宋体" w:hAnsi="宋体"/>
          <w:bCs/>
          <w:color w:val="000000"/>
          <w:sz w:val="24"/>
          <w:highlight w:val="none"/>
          <w:u w:val="single"/>
        </w:rPr>
        <w:t xml:space="preserve">                         </w:t>
      </w:r>
      <w:r>
        <w:rPr>
          <w:rFonts w:ascii="宋体"/>
          <w:bCs/>
          <w:color w:val="000000"/>
          <w:sz w:val="24"/>
          <w:highlight w:val="none"/>
          <w:u w:val="singl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一、</w:t>
      </w:r>
      <w:r>
        <w:rPr>
          <w:rFonts w:hint="eastAsia" w:ascii="宋体" w:hAnsi="宋体"/>
          <w:bCs/>
          <w:color w:val="000000"/>
          <w:sz w:val="24"/>
          <w:highlight w:val="none"/>
        </w:rPr>
        <w:t xml:space="preserve">采购编号：</w:t>
      </w:r>
      <w:r>
        <w:rPr>
          <w:rFonts w:ascii="宋体" w:hAnsi="宋体"/>
          <w:bCs/>
          <w:color w:val="000000"/>
          <w:sz w:val="24"/>
          <w:highlight w:val="none"/>
          <w:u w:val="single"/>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二、</w:t>
      </w:r>
      <w:r>
        <w:rPr>
          <w:rFonts w:hint="eastAsia" w:ascii="宋体" w:hAnsi="宋体"/>
          <w:bCs/>
          <w:color w:val="000000"/>
          <w:sz w:val="24"/>
          <w:highlight w:val="none"/>
        </w:rPr>
        <w:t xml:space="preserve">采购内容：</w:t>
      </w:r>
      <w:r>
        <w:rPr>
          <w:rFonts w:ascii="宋体" w:hAnsi="宋体"/>
          <w:bCs/>
          <w:color w:val="000000"/>
          <w:sz w:val="24"/>
          <w:highlight w:val="none"/>
          <w:u w:val="single"/>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三、</w:t>
      </w:r>
      <w:r>
        <w:rPr>
          <w:rFonts w:hint="eastAsia" w:ascii="宋体" w:hAnsi="宋体"/>
          <w:bCs/>
          <w:color w:val="000000"/>
          <w:sz w:val="24"/>
          <w:highlight w:val="none"/>
        </w:rPr>
        <w:t xml:space="preserve">中标总金额：（大写）</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eastAsia="宋体"/>
          <w:bCs/>
          <w:color w:val="000000"/>
          <w:sz w:val="24"/>
          <w:highlight w:val="none"/>
          <w:lang w:val="en-US" w:eastAsia="zh-CN"/>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四、</w:t>
      </w:r>
      <w:r>
        <w:rPr>
          <w:rFonts w:hint="eastAsia" w:ascii="宋体" w:hAnsi="宋体"/>
          <w:bCs/>
          <w:color w:val="000000"/>
          <w:sz w:val="24"/>
          <w:highlight w:val="none"/>
        </w:rPr>
        <w:t xml:space="preserve">质量和包装要求及验收标准：</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五、</w:t>
      </w:r>
      <w:r>
        <w:rPr>
          <w:rFonts w:hint="eastAsia" w:ascii="宋体" w:hAnsi="宋体"/>
          <w:bCs/>
          <w:color w:val="000000"/>
          <w:sz w:val="24"/>
          <w:highlight w:val="none"/>
        </w:rPr>
        <w:t xml:space="preserve">服务期限：</w:t>
      </w:r>
      <w:r>
        <w:rPr>
          <w:rFonts w:ascii="宋体" w:hAnsi="宋体"/>
          <w:bCs/>
          <w:color w:val="000000"/>
          <w:sz w:val="24"/>
          <w:highlight w:val="none"/>
          <w:u w:val="single"/>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六、服务</w:t>
      </w:r>
      <w:r>
        <w:rPr>
          <w:rFonts w:hint="eastAsia" w:ascii="宋体" w:hAnsi="宋体"/>
          <w:bCs/>
          <w:color w:val="000000"/>
          <w:sz w:val="24"/>
          <w:highlight w:val="none"/>
        </w:rPr>
        <w:t xml:space="preserve">地点和方式：</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eastAsia="宋体"/>
          <w:bCs/>
          <w:color w:val="000000"/>
          <w:sz w:val="24"/>
          <w:highlight w:val="none"/>
          <w:lang w:val="en-US" w:eastAsia="zh-CN"/>
        </w:rPr>
      </w:r>
      <w:r/>
    </w:p>
    <w:p>
      <w:pPr>
        <w:pStyle w:val="876"/>
        <w:numPr>
          <w:ilvl w:val="5"/>
          <w:numId w:val="0"/>
        </w:numPr>
        <w:ind w:firstLine="480"/>
        <w:jc w:val="left"/>
        <w:keepLines w:val="0"/>
        <w:keepNext w:val="0"/>
        <w:pageBreakBefore w:val="0"/>
        <w:spacing w:line="360" w:lineRule="auto"/>
        <w:widowControl w:val="off"/>
        <w:tabs>
          <w:tab w:val="left" w:pos="540" w:leader="none"/>
        </w:tabs>
        <w:rPr>
          <w:rFonts w:ascii="Times New Roman" w:hAnsi="宋体" w:eastAsia="宋体" w:cs="宋体"/>
          <w:color w:val="000000"/>
          <w:sz w:val="24"/>
          <w:szCs w:val="24"/>
          <w:highlight w:val="none"/>
          <w:u w:val="single"/>
          <w:lang w:val="en-US" w:eastAsia="zh-CN"/>
        </w:rPr>
      </w:pPr>
      <w:r>
        <w:rPr>
          <w:rFonts w:hint="eastAsia" w:ascii="宋体" w:hAnsi="宋体"/>
          <w:bCs/>
          <w:color w:val="000000"/>
          <w:sz w:val="24"/>
          <w:highlight w:val="none"/>
          <w:lang w:val="en-US" w:eastAsia="zh-CN"/>
        </w:rPr>
        <w:t xml:space="preserve">七、付款方式</w:t>
      </w:r>
      <w:r>
        <w:rPr>
          <w:rFonts w:hint="eastAsia" w:ascii="宋体" w:hAnsi="宋体"/>
          <w:bCs/>
          <w:color w:val="000000"/>
          <w:sz w:val="24"/>
          <w:highlight w:val="none"/>
        </w:rPr>
        <w:t xml:space="preserve">：</w:t>
      </w:r>
      <w:r>
        <w:rPr>
          <w:rFonts w:hint="eastAsia" w:hAnsi="宋体" w:cs="宋体"/>
          <w:color w:val="000000"/>
          <w:sz w:val="24"/>
          <w:szCs w:val="24"/>
          <w:highlight w:val="none"/>
          <w:u w:val="single"/>
          <w:lang w:val="en-US" w:eastAsia="zh-CN" w:bidi="ar-SA"/>
        </w:rPr>
        <w:t xml:space="preserve">                                                               </w:t>
      </w:r>
      <w:r>
        <w:rPr>
          <w:rFonts w:ascii="Times New Roman" w:hAnsi="宋体" w:eastAsia="宋体" w:cs="宋体"/>
          <w:color w:val="000000"/>
          <w:sz w:val="24"/>
          <w:szCs w:val="24"/>
          <w:highlight w:val="none"/>
          <w:u w:val="single"/>
          <w:lang w:val="en-US" w:eastAsia="zh-CN"/>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八、</w:t>
      </w:r>
      <w:r>
        <w:rPr>
          <w:rFonts w:hint="eastAsia" w:ascii="宋体" w:hAnsi="宋体"/>
          <w:bCs/>
          <w:color w:val="000000"/>
          <w:sz w:val="24"/>
          <w:highlight w:val="none"/>
        </w:rPr>
        <w:t xml:space="preserve">售后服务：</w:t>
      </w:r>
      <w:r>
        <w:rPr>
          <w:rFonts w:ascii="宋体" w:hAnsi="宋体"/>
          <w:bCs/>
          <w:color w:val="000000"/>
          <w:sz w:val="24"/>
          <w:highlight w:val="none"/>
          <w:u w:val="single"/>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九、</w:t>
      </w:r>
      <w:r>
        <w:rPr>
          <w:rFonts w:hint="eastAsia" w:ascii="宋体" w:hAnsi="宋体"/>
          <w:bCs/>
          <w:color w:val="000000"/>
          <w:sz w:val="24"/>
          <w:highlight w:val="none"/>
        </w:rPr>
        <w:t xml:space="preserve">违约责任：</w:t>
      </w:r>
      <w:r>
        <w:rPr>
          <w:rFonts w:ascii="宋体" w:hAnsi="宋体"/>
          <w:bCs/>
          <w:color w:val="000000"/>
          <w:sz w:val="24"/>
          <w:highlight w:val="none"/>
          <w:u w:val="single"/>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color w:val="000000"/>
          <w:sz w:val="24"/>
          <w:highlight w:val="none"/>
          <w:lang w:val="en-US" w:eastAsia="zh-CN"/>
        </w:rPr>
        <w:t xml:space="preserve">十、</w:t>
      </w:r>
      <w:r>
        <w:rPr>
          <w:rFonts w:hint="eastAsia" w:ascii="宋体" w:hAnsi="宋体"/>
          <w:color w:val="000000"/>
          <w:sz w:val="24"/>
          <w:highlight w:val="none"/>
        </w:rPr>
        <w:t xml:space="preserve">解决争议的方式：</w:t>
      </w:r>
      <w:r>
        <w:rPr>
          <w:rFonts w:ascii="宋体" w:hAnsi="宋体"/>
          <w:color w:val="000000"/>
          <w:sz w:val="24"/>
          <w:highlight w:val="none"/>
          <w:u w:val="single"/>
        </w:rPr>
        <w:t xml:space="preserve">                                                       </w:t>
      </w:r>
      <w:r>
        <w:rPr>
          <w:rFonts w:ascii="宋体"/>
          <w:bCs/>
          <w:color w:val="000000"/>
          <w:sz w:val="24"/>
          <w:highlight w:val="none"/>
        </w:rPr>
      </w:r>
      <w:r/>
    </w:p>
    <w:p>
      <w:pPr>
        <w:pStyle w:val="876"/>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十一、其他</w:t>
      </w:r>
      <w:r>
        <w:rPr>
          <w:rFonts w:hint="eastAsia" w:ascii="宋体" w:hAnsi="宋体"/>
          <w:bCs/>
          <w:color w:val="000000"/>
          <w:sz w:val="24"/>
          <w:highlight w:val="none"/>
        </w:rPr>
        <w:t xml:space="preserve">事项：</w:t>
      </w:r>
      <w:r>
        <w:rPr>
          <w:rFonts w:ascii="宋体" w:hAnsi="宋体"/>
          <w:bCs/>
          <w:color w:val="000000"/>
          <w:sz w:val="24"/>
          <w:highlight w:val="none"/>
          <w:u w:val="single"/>
        </w:rPr>
        <w:t xml:space="preserve">                                                             </w:t>
      </w:r>
      <w:r>
        <w:rPr>
          <w:rFonts w:ascii="宋体"/>
          <w:bCs/>
          <w:color w:val="000000"/>
          <w:sz w:val="24"/>
          <w:highlight w:val="none"/>
        </w:rPr>
      </w:r>
      <w:r/>
    </w:p>
    <w:p>
      <w:pPr>
        <w:pStyle w:val="876"/>
        <w:numPr>
          <w:ilvl w:val="0"/>
          <w:numId w:val="0"/>
        </w:numPr>
        <w:spacing w:line="440" w:lineRule="exact"/>
        <w:tabs>
          <w:tab w:val="left" w:pos="210" w:leader="none"/>
          <w:tab w:val="left" w:pos="840" w:leader="none"/>
          <w:tab w:val="left" w:pos="1260" w:leader="none"/>
        </w:tabs>
        <w:rPr>
          <w:rFonts w:ascii="宋体"/>
          <w:bCs/>
          <w:color w:val="000000"/>
          <w:sz w:val="24"/>
          <w:highlight w:val="none"/>
        </w:rPr>
      </w:pPr>
      <w:r>
        <w:rPr>
          <w:rFonts w:hint="eastAsia" w:ascii="宋体" w:hAnsi="宋体"/>
          <w:bCs/>
          <w:color w:val="000000"/>
          <w:sz w:val="24"/>
          <w:highlight w:val="none"/>
          <w:lang w:val="en-US" w:eastAsia="zh-CN"/>
        </w:rPr>
        <w:t xml:space="preserve">十二、</w:t>
      </w:r>
      <w:r>
        <w:rPr>
          <w:rFonts w:hint="eastAsia" w:ascii="宋体" w:hAnsi="宋体"/>
          <w:bCs/>
          <w:color w:val="000000"/>
          <w:sz w:val="24"/>
          <w:highlight w:val="none"/>
        </w:rPr>
        <w:t xml:space="preserve">合同不可分割部分：</w:t>
      </w:r>
      <w:r>
        <w:rPr>
          <w:rFonts w:ascii="宋体"/>
          <w:bCs/>
          <w:color w:val="000000"/>
          <w:sz w:val="24"/>
          <w:highlight w:val="none"/>
        </w:rPr>
      </w:r>
      <w:r/>
    </w:p>
    <w:p>
      <w:pPr>
        <w:pStyle w:val="876"/>
        <w:ind w:firstLine="480"/>
        <w:spacing w:line="440" w:lineRule="exact"/>
        <w:tabs>
          <w:tab w:val="left" w:pos="210" w:leader="none"/>
          <w:tab w:val="left" w:pos="420" w:leader="none"/>
          <w:tab w:val="left" w:pos="1155" w:leader="none"/>
        </w:tabs>
        <w:rPr>
          <w:rFonts w:ascii="宋体"/>
          <w:bCs/>
          <w:color w:val="000000"/>
          <w:sz w:val="24"/>
          <w:highlight w:val="none"/>
        </w:rPr>
      </w:pPr>
      <w:r>
        <w:rPr>
          <w:rFonts w:hint="eastAsia" w:ascii="宋体" w:hAnsi="宋体"/>
          <w:bCs/>
          <w:color w:val="000000"/>
          <w:sz w:val="24"/>
          <w:highlight w:val="none"/>
        </w:rPr>
        <w:t xml:space="preserve">招标文件、</w:t>
      </w:r>
      <w:r>
        <w:rPr>
          <w:rFonts w:hint="eastAsia" w:ascii="宋体" w:hAnsi="宋体"/>
          <w:bCs/>
          <w:color w:val="000000"/>
          <w:sz w:val="24"/>
          <w:highlight w:val="none"/>
          <w:lang w:val="en-US" w:eastAsia="zh-CN"/>
        </w:rPr>
        <w:t xml:space="preserve">投标</w:t>
      </w:r>
      <w:r>
        <w:rPr>
          <w:rFonts w:hint="eastAsia" w:ascii="宋体" w:hAnsi="宋体"/>
          <w:bCs/>
          <w:color w:val="000000"/>
          <w:sz w:val="24"/>
          <w:highlight w:val="none"/>
        </w:rPr>
        <w:t xml:space="preserve">文件、合同条款及中标通知书，供方在投标、评标过程中所作</w:t>
      </w:r>
      <w:r>
        <w:rPr>
          <w:rFonts w:hint="eastAsia" w:ascii="宋体" w:hAnsi="宋体"/>
          <w:bCs/>
          <w:color w:val="000000"/>
          <w:sz w:val="24"/>
          <w:highlight w:val="none"/>
          <w:lang w:eastAsia="zh-CN"/>
        </w:rPr>
        <w:t xml:space="preserve">其他有关</w:t>
      </w:r>
      <w:r>
        <w:rPr>
          <w:rFonts w:hint="eastAsia" w:ascii="宋体" w:hAnsi="宋体"/>
          <w:bCs/>
          <w:color w:val="000000"/>
          <w:sz w:val="24"/>
          <w:highlight w:val="none"/>
        </w:rPr>
        <w:t xml:space="preserve">承诺、声明、书面澄清等均为合同不可分割的部分，与主合同具有同等法律效力。</w:t>
      </w:r>
      <w:r>
        <w:rPr>
          <w:rFonts w:ascii="宋体"/>
          <w:bCs/>
          <w:color w:val="000000"/>
          <w:sz w:val="24"/>
          <w:highlight w:val="none"/>
        </w:rPr>
      </w:r>
      <w:r/>
    </w:p>
    <w:p>
      <w:pPr>
        <w:pStyle w:val="876"/>
        <w:numPr>
          <w:ilvl w:val="0"/>
          <w:numId w:val="0"/>
        </w:numPr>
        <w:spacing w:line="440" w:lineRule="exact"/>
        <w:tabs>
          <w:tab w:val="left" w:pos="210" w:leader="none"/>
          <w:tab w:val="left" w:pos="840" w:leader="none"/>
          <w:tab w:val="left" w:pos="1155" w:leader="none"/>
        </w:tabs>
        <w:rPr>
          <w:rFonts w:ascii="宋体"/>
          <w:bCs/>
          <w:color w:val="000000"/>
          <w:sz w:val="24"/>
          <w:highlight w:val="none"/>
        </w:rPr>
      </w:pPr>
      <w:r>
        <w:rPr>
          <w:rFonts w:hint="eastAsia" w:ascii="宋体" w:hAnsi="宋体"/>
          <w:bCs/>
          <w:color w:val="000000"/>
          <w:sz w:val="24"/>
          <w:highlight w:val="none"/>
          <w:lang w:val="en-US" w:eastAsia="zh-CN"/>
        </w:rPr>
        <w:t xml:space="preserve">十三、</w:t>
      </w:r>
      <w:r>
        <w:rPr>
          <w:rFonts w:hint="eastAsia" w:ascii="宋体" w:hAnsi="宋体"/>
          <w:bCs/>
          <w:color w:val="000000"/>
          <w:sz w:val="24"/>
          <w:highlight w:val="none"/>
        </w:rPr>
        <w:t xml:space="preserve">合同备案：</w:t>
      </w:r>
      <w:r>
        <w:rPr>
          <w:rFonts w:ascii="宋体"/>
          <w:bCs/>
          <w:color w:val="000000"/>
          <w:sz w:val="24"/>
          <w:highlight w:val="none"/>
        </w:rPr>
      </w:r>
      <w:r/>
    </w:p>
    <w:p>
      <w:pPr>
        <w:pStyle w:val="876"/>
        <w:ind w:firstLine="480"/>
        <w:spacing w:line="440" w:lineRule="exact"/>
        <w:tabs>
          <w:tab w:val="left" w:pos="210" w:leader="none"/>
          <w:tab w:val="left" w:pos="735" w:leader="none"/>
          <w:tab w:val="left" w:pos="1155" w:leader="none"/>
        </w:tabs>
        <w:rPr>
          <w:rFonts w:ascii="宋体"/>
          <w:bCs/>
          <w:color w:val="000000"/>
          <w:sz w:val="24"/>
          <w:highlight w:val="none"/>
        </w:rPr>
      </w:pPr>
      <w:r>
        <w:rPr>
          <w:rFonts w:hint="eastAsia" w:ascii="宋体" w:hAnsi="宋体"/>
          <w:bCs/>
          <w:color w:val="000000"/>
          <w:sz w:val="24"/>
          <w:highlight w:val="none"/>
        </w:rPr>
        <w:t xml:space="preserve">合同一式</w:t>
      </w:r>
      <w:r>
        <w:rPr>
          <w:rFonts w:hint="eastAsia" w:ascii="宋体" w:hAnsi="宋体"/>
          <w:bCs/>
          <w:color w:val="000000"/>
          <w:sz w:val="24"/>
          <w:highlight w:val="none"/>
          <w:lang w:val="en-US" w:eastAsia="zh-CN"/>
        </w:rPr>
        <w:t xml:space="preserve">叁</w:t>
      </w:r>
      <w:r>
        <w:rPr>
          <w:rFonts w:hint="eastAsia" w:ascii="宋体" w:hAnsi="宋体"/>
          <w:bCs/>
          <w:color w:val="000000"/>
          <w:sz w:val="24"/>
          <w:highlight w:val="none"/>
        </w:rPr>
        <w:t xml:space="preserve">份，供需双方各执</w:t>
      </w:r>
      <w:r>
        <w:rPr>
          <w:rFonts w:hint="eastAsia" w:ascii="宋体" w:hAnsi="宋体"/>
          <w:bCs/>
          <w:color w:val="000000"/>
          <w:sz w:val="24"/>
          <w:highlight w:val="none"/>
          <w:lang w:val="en-US" w:eastAsia="zh-CN"/>
        </w:rPr>
        <w:t xml:space="preserve">壹</w:t>
      </w:r>
      <w:r>
        <w:rPr>
          <w:rFonts w:hint="eastAsia" w:ascii="宋体" w:hAnsi="宋体"/>
          <w:bCs/>
          <w:color w:val="000000"/>
          <w:sz w:val="24"/>
          <w:highlight w:val="none"/>
        </w:rPr>
        <w:t xml:space="preserve">份，</w:t>
      </w:r>
      <w:r>
        <w:rPr>
          <w:rFonts w:hint="eastAsia" w:ascii="宋体" w:hAnsi="宋体"/>
          <w:bCs/>
          <w:color w:val="000000"/>
          <w:sz w:val="24"/>
          <w:highlight w:val="none"/>
          <w:lang w:eastAsia="zh-CN"/>
        </w:rPr>
        <w:t xml:space="preserve">江苏仁合中惠工程咨询有限公司</w:t>
      </w:r>
      <w:r>
        <w:rPr>
          <w:rFonts w:hint="eastAsia" w:ascii="宋体" w:hAnsi="宋体"/>
          <w:bCs/>
          <w:color w:val="000000"/>
          <w:sz w:val="24"/>
          <w:highlight w:val="none"/>
        </w:rPr>
        <w:t xml:space="preserve">执</w:t>
      </w:r>
      <w:r>
        <w:rPr>
          <w:rFonts w:hint="eastAsia" w:ascii="宋体" w:hAnsi="宋体"/>
          <w:bCs/>
          <w:color w:val="000000"/>
          <w:sz w:val="24"/>
          <w:highlight w:val="none"/>
          <w:lang w:val="en-US" w:eastAsia="zh-CN"/>
        </w:rPr>
        <w:t xml:space="preserve">壹</w:t>
      </w:r>
      <w:r>
        <w:rPr>
          <w:rFonts w:hint="eastAsia" w:ascii="宋体" w:hAnsi="宋体"/>
          <w:bCs/>
          <w:color w:val="000000"/>
          <w:sz w:val="24"/>
          <w:highlight w:val="none"/>
        </w:rPr>
        <w:t xml:space="preserve">份。</w:t>
      </w:r>
      <w:r>
        <w:rPr>
          <w:rFonts w:ascii="宋体"/>
          <w:bCs/>
          <w:color w:val="000000"/>
          <w:sz w:val="24"/>
          <w:highlight w:val="none"/>
        </w:rPr>
      </w:r>
      <w:r/>
    </w:p>
    <w:p>
      <w:pPr>
        <w:pStyle w:val="876"/>
        <w:numPr>
          <w:ilvl w:val="0"/>
          <w:numId w:val="0"/>
        </w:numPr>
        <w:spacing w:line="440" w:lineRule="exact"/>
        <w:tabs>
          <w:tab w:val="left" w:pos="210" w:leader="none"/>
          <w:tab w:val="left" w:pos="840" w:leader="none"/>
          <w:tab w:val="left" w:pos="1155" w:leader="none"/>
        </w:tabs>
        <w:rPr>
          <w:rFonts w:ascii="宋体"/>
          <w:bCs/>
          <w:color w:val="000000"/>
          <w:sz w:val="24"/>
          <w:highlight w:val="none"/>
        </w:rPr>
      </w:pPr>
      <w:r>
        <w:rPr>
          <w:rFonts w:hint="eastAsia" w:ascii="宋体" w:hAnsi="宋体"/>
          <w:bCs/>
          <w:color w:val="000000"/>
          <w:sz w:val="24"/>
          <w:highlight w:val="none"/>
          <w:lang w:val="en-US" w:eastAsia="zh-CN"/>
        </w:rPr>
        <w:t xml:space="preserve">十四、</w:t>
      </w:r>
      <w:r>
        <w:rPr>
          <w:rFonts w:hint="eastAsia" w:ascii="宋体" w:hAnsi="宋体"/>
          <w:bCs/>
          <w:color w:val="000000"/>
          <w:sz w:val="24"/>
          <w:highlight w:val="none"/>
        </w:rPr>
        <w:t xml:space="preserve">合同生效：</w:t>
      </w:r>
      <w:r>
        <w:rPr>
          <w:rFonts w:ascii="宋体"/>
          <w:bCs/>
          <w:color w:val="000000"/>
          <w:sz w:val="24"/>
          <w:highlight w:val="none"/>
        </w:rPr>
      </w:r>
      <w:r/>
    </w:p>
    <w:p>
      <w:pPr>
        <w:pStyle w:val="876"/>
        <w:ind w:firstLine="480"/>
        <w:spacing w:line="440" w:lineRule="exact"/>
        <w:tabs>
          <w:tab w:val="left" w:pos="210" w:leader="none"/>
          <w:tab w:val="left" w:pos="840"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本合同由供需双方签字、盖章，并经</w:t>
      </w:r>
      <w:r>
        <w:rPr>
          <w:rFonts w:hint="eastAsia" w:ascii="宋体" w:hAnsi="宋体"/>
          <w:bCs/>
          <w:color w:val="000000"/>
          <w:sz w:val="24"/>
          <w:highlight w:val="none"/>
          <w:lang w:eastAsia="zh-CN"/>
        </w:rPr>
        <w:t xml:space="preserve">江苏仁合中惠工程咨询有限公司</w:t>
      </w:r>
      <w:r>
        <w:rPr>
          <w:rFonts w:hint="eastAsia" w:ascii="宋体" w:hAnsi="宋体"/>
          <w:bCs/>
          <w:color w:val="000000"/>
          <w:sz w:val="24"/>
          <w:highlight w:val="none"/>
        </w:rPr>
        <w:t xml:space="preserve">见证后生效。</w:t>
      </w:r>
      <w:r>
        <w:rPr>
          <w:rFonts w:ascii="宋体"/>
          <w:bCs/>
          <w:color w:val="000000"/>
          <w:sz w:val="24"/>
          <w:highlight w:val="none"/>
        </w:rPr>
      </w:r>
      <w:r/>
    </w:p>
    <w:p>
      <w:pPr>
        <w:pStyle w:val="876"/>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6"/>
        <w:spacing w:line="360" w:lineRule="auto"/>
        <w:rPr>
          <w:rFonts w:ascii="宋体"/>
          <w:bCs/>
          <w:color w:val="000000"/>
          <w:sz w:val="24"/>
          <w:highlight w:val="none"/>
          <w:u w:val="single"/>
        </w:rPr>
      </w:pPr>
      <w:r>
        <w:rPr>
          <w:rFonts w:hint="eastAsia" w:ascii="宋体" w:hAnsi="宋体"/>
          <w:bCs/>
          <w:color w:val="000000"/>
          <w:sz w:val="24"/>
          <w:highlight w:val="none"/>
        </w:rPr>
        <w:t xml:space="preserve">需方（采购人）：</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bCs/>
          <w:color w:val="000000"/>
          <w:sz w:val="24"/>
          <w:highlight w:val="none"/>
        </w:rPr>
        <w:t xml:space="preserve">   </w:t>
      </w:r>
      <w:r>
        <w:rPr>
          <w:rFonts w:hint="eastAsia" w:ascii="宋体" w:hAnsi="宋体"/>
          <w:bCs/>
          <w:color w:val="000000"/>
          <w:sz w:val="24"/>
          <w:highlight w:val="none"/>
        </w:rPr>
        <w:t xml:space="preserve">供方（中标方）：</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bCs/>
          <w:color w:val="000000"/>
          <w:sz w:val="24"/>
          <w:highlight w:val="none"/>
          <w:u w:val="single"/>
        </w:rPr>
      </w:r>
      <w:r/>
    </w:p>
    <w:p>
      <w:pPr>
        <w:pStyle w:val="876"/>
        <w:spacing w:line="360" w:lineRule="auto"/>
        <w:rPr>
          <w:rFonts w:ascii="宋体"/>
          <w:bCs/>
          <w:color w:val="000000"/>
          <w:sz w:val="24"/>
          <w:highlight w:val="none"/>
          <w:u w:val="single"/>
        </w:rPr>
      </w:pPr>
      <w:r>
        <w:rPr>
          <w:rFonts w:hint="eastAsia" w:ascii="宋体" w:hAnsi="宋体"/>
          <w:bCs/>
          <w:color w:val="000000"/>
          <w:sz w:val="24"/>
          <w:highlight w:val="none"/>
        </w:rPr>
        <w:t xml:space="preserve">法定（授权）代表人：</w:t>
      </w:r>
      <w:r>
        <w:rPr>
          <w:rFonts w:ascii="宋体" w:hAnsi="宋体"/>
          <w:bCs/>
          <w:color w:val="000000"/>
          <w:sz w:val="24"/>
          <w:highlight w:val="none"/>
          <w:u w:val="single"/>
        </w:rPr>
        <w:t xml:space="preserve">                </w:t>
      </w:r>
      <w:r>
        <w:rPr>
          <w:rFonts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法定（授权）代表人：</w:t>
      </w:r>
      <w:r>
        <w:rPr>
          <w:rFonts w:ascii="宋体" w:hAnsi="宋体"/>
          <w:bCs/>
          <w:color w:val="000000"/>
          <w:sz w:val="24"/>
          <w:highlight w:val="none"/>
          <w:u w:val="single"/>
        </w:rPr>
        <w:t xml:space="preserve">                </w:t>
      </w:r>
      <w:r>
        <w:rPr>
          <w:rFonts w:ascii="宋体"/>
          <w:bCs/>
          <w:color w:val="000000"/>
          <w:sz w:val="24"/>
          <w:highlight w:val="none"/>
          <w:u w:val="single"/>
        </w:rPr>
      </w:r>
      <w:r/>
    </w:p>
    <w:p>
      <w:pPr>
        <w:pStyle w:val="876"/>
        <w:spacing w:line="360" w:lineRule="auto"/>
        <w:rPr>
          <w:rFonts w:ascii="宋体" w:hAnsi="宋体"/>
          <w:bCs/>
          <w:color w:val="000000"/>
          <w:sz w:val="24"/>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t xml:space="preserve">  </w:t>
      </w:r>
      <w:r>
        <w:rPr>
          <w:rFonts w:ascii="宋体" w:hAnsi="宋体"/>
          <w:bCs/>
          <w:color w:val="000000"/>
          <w:sz w:val="24"/>
          <w:highlight w:val="none"/>
        </w:rPr>
      </w:r>
      <w:r/>
    </w:p>
    <w:p>
      <w:pPr>
        <w:pStyle w:val="876"/>
        <w:jc w:val="both"/>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6"/>
        <w:jc w:val="center"/>
        <w:spacing w:line="360" w:lineRule="auto"/>
        <w:rPr>
          <w:rFonts w:ascii="宋体" w:eastAsia="宋体"/>
          <w:bCs/>
          <w:color w:val="000000"/>
          <w:sz w:val="24"/>
          <w:highlight w:val="none"/>
          <w:u w:val="single"/>
          <w:lang w:val="en-US" w:eastAsia="zh-CN"/>
        </w:rPr>
      </w:pPr>
      <w:r>
        <w:rPr>
          <w:rFonts w:hint="eastAsia" w:ascii="宋体" w:hAnsi="宋体"/>
          <w:bCs/>
          <w:color w:val="000000"/>
          <w:sz w:val="24"/>
          <w:highlight w:val="none"/>
        </w:rPr>
        <w:t xml:space="preserve">供方户名：</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eastAsia="宋体"/>
          <w:bCs/>
          <w:color w:val="000000"/>
          <w:sz w:val="24"/>
          <w:highlight w:val="none"/>
          <w:u w:val="single"/>
          <w:lang w:val="en-US" w:eastAsia="zh-CN"/>
        </w:rPr>
      </w:r>
      <w:r/>
    </w:p>
    <w:p>
      <w:pPr>
        <w:pStyle w:val="876"/>
        <w:jc w:val="center"/>
        <w:spacing w:line="360" w:lineRule="auto"/>
        <w:rPr>
          <w:rFonts w:ascii="宋体" w:hAnsi="宋体"/>
          <w:bCs/>
          <w:color w:val="000000"/>
          <w:sz w:val="24"/>
          <w:highlight w:val="none"/>
          <w:u w:val="singl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供方开户银行：</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hAnsi="宋体"/>
          <w:bCs/>
          <w:color w:val="000000"/>
          <w:sz w:val="24"/>
          <w:highlight w:val="none"/>
          <w:u w:val="single"/>
        </w:rPr>
      </w:r>
      <w:r/>
    </w:p>
    <w:p>
      <w:pPr>
        <w:pStyle w:val="876"/>
        <w:jc w:val="center"/>
        <w:spacing w:line="360" w:lineRule="auto"/>
        <w:rPr>
          <w:rFonts w:ascii="宋体"/>
          <w:bCs/>
          <w:color w:val="000000"/>
          <w:sz w:val="24"/>
          <w:highlight w:val="none"/>
          <w:u w:val="single"/>
        </w:rPr>
      </w:pPr>
      <w:r>
        <w:rPr>
          <w:rFonts w:hint="eastAsia" w:ascii="宋体" w:hAnsi="宋体"/>
          <w:bCs/>
          <w:color w:val="000000"/>
          <w:sz w:val="24"/>
          <w:highlight w:val="none"/>
        </w:rPr>
        <w:t xml:space="preserve">供方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bCs/>
          <w:color w:val="000000"/>
          <w:sz w:val="24"/>
          <w:highlight w:val="none"/>
          <w:u w:val="single"/>
        </w:rPr>
      </w:r>
      <w:r/>
    </w:p>
    <w:p>
      <w:pPr>
        <w:pStyle w:val="876"/>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6"/>
        <w:spacing w:line="360" w:lineRule="auto"/>
        <w:rPr>
          <w:rFonts w:asci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lang w:eastAsia="zh-CN"/>
        </w:rPr>
        <w:t xml:space="preserve">江苏仁合中惠工程咨询有限公司</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（盖章）</w:t>
      </w:r>
      <w:r>
        <w:rPr>
          <w:rFonts w:ascii="宋体"/>
          <w:bCs/>
          <w:color w:val="000000"/>
          <w:sz w:val="24"/>
          <w:highlight w:val="none"/>
        </w:rPr>
      </w:r>
      <w:r/>
    </w:p>
    <w:p>
      <w:pPr>
        <w:pStyle w:val="876"/>
        <w:jc w:val="left"/>
        <w:spacing w:line="360" w:lineRule="auto"/>
        <w:rPr>
          <w:rFonts w:ascii="宋体"/>
          <w:bCs/>
          <w:color w:val="000000"/>
          <w:sz w:val="24"/>
          <w:highlight w:val="none"/>
        </w:rPr>
      </w:pPr>
      <w:r>
        <w:rPr>
          <w:rFonts w:hint="eastAsia" w:ascii="宋体" w:hAnsi="宋体"/>
          <w:bCs/>
          <w:color w:val="000000"/>
          <w:sz w:val="24"/>
          <w:highlight w:val="none"/>
        </w:rPr>
        <w:t xml:space="preserve">见证人：</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ascii="宋体"/>
          <w:bCs/>
          <w:color w:val="000000"/>
          <w:sz w:val="24"/>
          <w:highlight w:val="none"/>
        </w:rPr>
      </w:r>
      <w:r/>
    </w:p>
    <w:p>
      <w:pPr>
        <w:pStyle w:val="876"/>
        <w:jc w:val="left"/>
        <w:spacing w:line="360" w:lineRule="auto"/>
        <w:rPr>
          <w:rFonts w:hint="eastAsia" w:ascii="宋体" w:hAnsi="宋体"/>
          <w:bCs/>
          <w:color w:val="000000"/>
          <w:sz w:val="24"/>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rPr>
      </w:r>
      <w:r/>
    </w:p>
    <w:p>
      <w:pPr>
        <w:pStyle w:val="8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76"/>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w:t>
      </w:r>
      <w:r>
        <w:rPr>
          <w:rFonts w:asci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供需双方必须以本格式文本，按照合同条款拟订合同。</w:t>
      </w:r>
      <w:r>
        <w:rPr>
          <w:rFonts w:hint="eastAsia" w:ascii="宋体" w:hAnsi="宋体"/>
          <w:bCs/>
          <w:color w:val="000000"/>
          <w:sz w:val="24"/>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bCs/>
          <w:color w:val="000000"/>
          <w:sz w:val="28"/>
          <w:szCs w:val="28"/>
          <w:highlight w:val="none"/>
        </w:rPr>
      </w:r>
      <w:r>
        <w:rPr>
          <w:rFonts w:hint="eastAsia" w:ascii="黑体" w:eastAsia="黑体"/>
          <w:bCs/>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rPr>
          <w:rFonts w:hint="eastAsia" w:ascii="黑体" w:eastAsia="黑体"/>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rPr>
          <w:rFonts w:hint="eastAsia" w:ascii="黑体" w:eastAsia="黑体"/>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rPr>
          <w:rFonts w:hint="eastAsia" w:ascii="黑体" w:eastAsia="黑体"/>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rPr>
          <w:rFonts w:hint="eastAsia" w:ascii="黑体" w:eastAsia="黑体"/>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rPr>
          <w:rFonts w:hint="eastAsia" w:ascii="黑体" w:eastAsia="黑体"/>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color w:val="000000"/>
          <w:sz w:val="28"/>
          <w:szCs w:val="28"/>
          <w:highlight w:val="none"/>
        </w:rPr>
      </w:r>
      <w:r>
        <w:rPr>
          <w:rFonts w:hint="eastAsia" w:ascii="黑体" w:eastAsia="黑体"/>
          <w:color w:val="000000"/>
          <w:sz w:val="28"/>
          <w:szCs w:val="28"/>
          <w:highlight w:val="none"/>
        </w:rPr>
      </w:r>
      <w:r/>
    </w:p>
    <w:p>
      <w:pPr>
        <w:pStyle w:val="876"/>
        <w:jc w:val="center"/>
        <w:spacing w:line="360" w:lineRule="auto"/>
        <w:rPr>
          <w:rFonts w:hint="eastAsia" w:ascii="黑体" w:eastAsia="黑体"/>
          <w:color w:val="000000"/>
          <w:sz w:val="28"/>
          <w:szCs w:val="28"/>
          <w:highlight w:val="none"/>
        </w:rPr>
      </w:pPr>
      <w:r>
        <w:rPr>
          <w:rFonts w:hint="eastAsia" w:ascii="黑体" w:eastAsia="黑体"/>
          <w:bCs/>
          <w:color w:val="000000"/>
          <w:sz w:val="28"/>
          <w:szCs w:val="28"/>
          <w:highlight w:val="none"/>
        </w:rPr>
      </w:r>
      <w:r/>
    </w:p>
    <w:p>
      <w:pPr>
        <w:pStyle w:val="876"/>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合同条款</w:t>
      </w:r>
      <w:r>
        <w:rPr>
          <w:rFonts w:hint="eastAsia" w:ascii="黑体" w:eastAsia="黑体"/>
          <w:bCs/>
          <w:color w:val="000000"/>
          <w:sz w:val="28"/>
          <w:szCs w:val="28"/>
          <w:highlight w:val="none"/>
        </w:rPr>
      </w:r>
      <w:r/>
    </w:p>
    <w:p>
      <w:pPr>
        <w:pStyle w:val="1073"/>
        <w:ind w:firstLine="480"/>
        <w:jc w:val="both"/>
        <w:keepLines w:val="0"/>
        <w:keepNext w:val="0"/>
        <w:pageBreakBefore w:val="0"/>
        <w:spacing w:before="0" w:beforeAutospacing="0" w:after="0" w:afterAutospacing="0" w:line="360" w:lineRule="auto"/>
        <w:rPr>
          <w:color w:val="000000"/>
          <w:highlight w:val="none"/>
        </w:rPr>
      </w:pPr>
      <w:r>
        <w:rPr>
          <w:color w:val="000000"/>
          <w:highlight w:val="none"/>
        </w:rPr>
        <w:t xml:space="preserve">根据编号</w:t>
      </w:r>
      <w:r>
        <w:rPr>
          <w:rFonts w:hint="eastAsia"/>
          <w:color w:val="000000"/>
          <w:highlight w:val="none"/>
          <w:u w:val="single"/>
          <w:lang w:eastAsia="zh-CN"/>
        </w:rPr>
        <w:t xml:space="preserve">JSZC-320214-RHZH-G2025-0085</w:t>
      </w:r>
      <w:r>
        <w:rPr>
          <w:rFonts w:hint="eastAsia"/>
          <w:color w:val="000000"/>
          <w:highlight w:val="none"/>
          <w:u w:val="single"/>
        </w:rPr>
        <w:t xml:space="preserve">  </w:t>
      </w:r>
      <w:r>
        <w:rPr>
          <w:color w:val="000000"/>
          <w:highlight w:val="none"/>
        </w:rPr>
        <w:t xml:space="preserve">招标文件和该文件的中标通知书及供方投标文件，供需双方就此次招标及相关问题，同意按下列条款规定执行。</w:t>
      </w:r>
      <w:r>
        <w:rPr>
          <w:color w:val="000000"/>
          <w:highlight w:val="none"/>
        </w:rPr>
      </w:r>
      <w:r/>
    </w:p>
    <w:p>
      <w:pPr>
        <w:pStyle w:val="1073"/>
        <w:jc w:val="both"/>
        <w:keepLines w:val="0"/>
        <w:keepNext w:val="0"/>
        <w:pageBreakBefore w:val="0"/>
        <w:spacing w:before="0" w:beforeAutospacing="0" w:after="0" w:afterAutospacing="0" w:line="360" w:lineRule="auto"/>
        <w:rPr>
          <w:color w:val="000000"/>
          <w:highlight w:val="none"/>
        </w:rPr>
      </w:pPr>
      <w:r>
        <w:rPr>
          <w:b/>
          <w:bCs/>
          <w:color w:val="000000"/>
          <w:highlight w:val="none"/>
        </w:rPr>
        <w:t xml:space="preserve">一</w:t>
      </w:r>
      <w:r>
        <w:rPr>
          <w:rFonts w:hint="eastAsia"/>
          <w:b/>
          <w:bCs/>
          <w:color w:val="000000"/>
          <w:highlight w:val="none"/>
          <w:lang w:eastAsia="zh-CN"/>
        </w:rPr>
        <w:t xml:space="preserve">、</w:t>
      </w:r>
      <w:r>
        <w:rPr>
          <w:b/>
          <w:bCs/>
          <w:color w:val="000000"/>
          <w:highlight w:val="none"/>
        </w:rPr>
        <w:t xml:space="preserve">合同内容：</w:t>
      </w:r>
      <w:r>
        <w:rPr>
          <w:color w:val="000000"/>
          <w:highlight w:val="none"/>
        </w:rPr>
        <w:t xml:space="preserve">需方向供方采购</w:t>
      </w:r>
      <w:r>
        <w:rPr>
          <w:rFonts w:hint="eastAsia"/>
          <w:color w:val="000000"/>
          <w:highlight w:val="none"/>
        </w:rPr>
        <w:t xml:space="preserve"> </w:t>
      </w:r>
      <w:r>
        <w:rPr>
          <w:color w:val="000000"/>
          <w:highlight w:val="none"/>
          <w:u w:val="single"/>
        </w:rPr>
        <w:t xml:space="preserve"> </w:t>
      </w:r>
      <w:r>
        <w:rPr>
          <w:rFonts w:hint="eastAsia"/>
          <w:color w:val="000000"/>
          <w:highlight w:val="none"/>
          <w:u w:val="single"/>
        </w:rPr>
        <w:t xml:space="preserve">                     </w:t>
      </w:r>
      <w:r>
        <w:rPr>
          <w:color w:val="000000"/>
          <w:highlight w:val="none"/>
        </w:rPr>
        <w:t xml:space="preserve">。</w:t>
      </w:r>
      <w:r>
        <w:rPr>
          <w:color w:val="000000"/>
          <w:highlight w:val="none"/>
        </w:rPr>
      </w:r>
      <w:r/>
    </w:p>
    <w:p>
      <w:pPr>
        <w:pStyle w:val="1073"/>
        <w:jc w:val="both"/>
        <w:keepLines w:val="0"/>
        <w:keepNext w:val="0"/>
        <w:pageBreakBefore w:val="0"/>
        <w:spacing w:before="0" w:beforeAutospacing="0" w:after="0" w:afterAutospacing="0" w:line="360" w:lineRule="auto"/>
        <w:rPr>
          <w:b/>
          <w:bCs/>
          <w:color w:val="000000"/>
          <w:highlight w:val="none"/>
        </w:rPr>
      </w:pPr>
      <w:r>
        <w:rPr>
          <w:b/>
          <w:bCs/>
          <w:color w:val="000000"/>
          <w:highlight w:val="none"/>
        </w:rPr>
        <w:t xml:space="preserve">二</w:t>
      </w:r>
      <w:r>
        <w:rPr>
          <w:rFonts w:hint="eastAsia"/>
          <w:b/>
          <w:bCs/>
          <w:color w:val="000000"/>
          <w:highlight w:val="none"/>
          <w:lang w:eastAsia="zh-CN"/>
        </w:rPr>
        <w:t xml:space="preserve">、</w:t>
      </w:r>
      <w:r>
        <w:rPr>
          <w:b/>
          <w:bCs/>
          <w:color w:val="000000"/>
          <w:highlight w:val="none"/>
        </w:rPr>
        <w:t xml:space="preserve">价格及支付：</w:t>
      </w:r>
      <w:r>
        <w:rPr>
          <w:b/>
          <w:bCs/>
          <w:color w:val="000000"/>
          <w:highlight w:val="none"/>
        </w:rPr>
      </w:r>
      <w:r/>
    </w:p>
    <w:p>
      <w:pPr>
        <w:pStyle w:val="1073"/>
        <w:ind w:firstLine="480"/>
        <w:jc w:val="both"/>
        <w:keepLines w:val="0"/>
        <w:keepNext w:val="0"/>
        <w:pageBreakBefore w:val="0"/>
        <w:spacing w:before="0" w:beforeAutospacing="0" w:after="0" w:afterAutospacing="0" w:line="360" w:lineRule="auto"/>
        <w:rPr>
          <w:rFonts w:eastAsia="宋体"/>
          <w:color w:val="000000"/>
          <w:highlight w:val="none"/>
          <w:u w:val="none"/>
          <w:lang w:val="en-US" w:eastAsia="zh-CN"/>
        </w:rPr>
      </w:pPr>
      <w:r>
        <w:rPr>
          <w:rFonts w:hint="eastAsia"/>
          <w:color w:val="000000"/>
          <w:highlight w:val="none"/>
          <w:lang w:eastAsia="zh-CN"/>
        </w:rPr>
        <w:t xml:space="preserve">1.</w:t>
      </w:r>
      <w:r>
        <w:rPr>
          <w:color w:val="000000"/>
          <w:highlight w:val="none"/>
        </w:rPr>
        <w:t xml:space="preserve">按此次成交价格执行</w:t>
      </w:r>
      <w:r>
        <w:rPr>
          <w:rFonts w:hint="eastAsia"/>
          <w:color w:val="000000"/>
          <w:highlight w:val="none"/>
          <w:lang w:eastAsia="zh-CN"/>
        </w:rPr>
        <w:t xml:space="preserve">，</w:t>
      </w:r>
      <w:r>
        <w:rPr>
          <w:rFonts w:hint="eastAsia"/>
          <w:color w:val="000000"/>
          <w:highlight w:val="none"/>
          <w:lang w:val="en-US" w:eastAsia="zh-CN"/>
        </w:rPr>
        <w:t xml:space="preserve">合同总标的额为</w:t>
      </w:r>
      <w:r>
        <w:rPr>
          <w:rFonts w:hint="eastAsia"/>
          <w:color w:val="000000"/>
          <w:highlight w:val="none"/>
          <w:u w:val="single"/>
          <w:lang w:val="en-US" w:eastAsia="zh-CN"/>
        </w:rPr>
        <w:t xml:space="preserve">       </w:t>
      </w:r>
      <w:r>
        <w:rPr>
          <w:rFonts w:hint="eastAsia"/>
          <w:color w:val="000000"/>
          <w:highlight w:val="none"/>
          <w:u w:val="none"/>
          <w:lang w:val="en-US" w:eastAsia="zh-CN"/>
        </w:rPr>
        <w:t xml:space="preserve">元。</w:t>
      </w:r>
      <w:r>
        <w:rPr>
          <w:rFonts w:eastAsia="宋体"/>
          <w:color w:val="000000"/>
          <w:highlight w:val="none"/>
          <w:u w:val="none"/>
          <w:lang w:val="en-US" w:eastAsia="zh-CN"/>
        </w:rPr>
      </w:r>
      <w:r/>
    </w:p>
    <w:p>
      <w:pPr>
        <w:pStyle w:val="1073"/>
        <w:ind w:firstLine="480"/>
        <w:jc w:val="both"/>
        <w:keepLines w:val="0"/>
        <w:keepNext w:val="0"/>
        <w:pageBreakBefore w:val="0"/>
        <w:spacing w:before="0" w:beforeAutospacing="0" w:after="0" w:afterAutospacing="0" w:line="360" w:lineRule="auto"/>
        <w:rPr>
          <w:b/>
          <w:bCs w:val="0"/>
          <w:color w:val="000000"/>
          <w:highlight w:val="none"/>
          <w:u w:val="none"/>
          <w:lang w:val="en-US"/>
        </w:rPr>
      </w:pPr>
      <w:r>
        <w:rPr>
          <w:color w:val="000000"/>
          <w:highlight w:val="none"/>
        </w:rPr>
        <w:t xml:space="preserve">2. 付款方式：</w:t>
      </w:r>
      <w:r>
        <w:rPr>
          <w:rFonts w:hint="eastAsia" w:cs="宋体"/>
          <w:b/>
          <w:bCs/>
          <w:color w:val="000000"/>
          <w:sz w:val="24"/>
          <w:szCs w:val="24"/>
          <w:highlight w:val="none"/>
          <w:u w:val="none"/>
          <w:lang w:val="en-US" w:eastAsia="zh-CN"/>
        </w:rPr>
        <w:t xml:space="preserve">                     </w:t>
      </w:r>
      <w:r>
        <w:rPr>
          <w:b/>
          <w:bCs w:val="0"/>
          <w:color w:val="000000"/>
          <w:highlight w:val="none"/>
          <w:u w:val="none"/>
          <w:lang w:val="en-US"/>
        </w:rPr>
      </w:r>
      <w:r/>
    </w:p>
    <w:p>
      <w:pPr>
        <w:pStyle w:val="876"/>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三、技术资料</w:t>
      </w:r>
      <w:r>
        <w:rPr>
          <w:rFonts w:hint="eastAsia" w:ascii="宋体" w:hAnsi="宋体" w:eastAsia="宋体" w:cs="宋体"/>
          <w:b/>
          <w:bCs/>
          <w:color w:val="000000"/>
          <w:sz w:val="24"/>
          <w:szCs w:val="24"/>
          <w:highlight w:val="none"/>
          <w:lang w:val="en-US" w:eastAsia="zh-CN" w:bidi="ar-SA"/>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乙方应按招标文件规定的时间向甲方提供服务（包含与服务相关的货物）的有关技术资料。</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val="en-US" w:eastAsia="zh-CN"/>
        </w:rPr>
        <w:t xml:space="preserve">四</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知识产权</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（注：采购项目如涉及采购标的的知识产权归属、处理的，如订购、设计、定制开发的信息化建设项目等，应当约定知识产权的归属和处理方式）</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五、服务内容</w:t>
      </w:r>
      <w:r>
        <w:rPr>
          <w:rFonts w:hint="eastAsia" w:ascii="宋体" w:hAnsi="宋体" w:eastAsia="宋体" w:cs="宋体"/>
          <w:b/>
          <w:bCs w:val="0"/>
          <w:color w:val="000000"/>
          <w:sz w:val="24"/>
          <w:szCs w:val="24"/>
          <w:highlight w:val="none"/>
          <w:lang w:eastAsia="zh-CN"/>
        </w:rPr>
      </w:r>
      <w:r/>
    </w:p>
    <w:p>
      <w:pPr>
        <w:pStyle w:val="900"/>
        <w:numPr>
          <w:ilvl w:val="0"/>
          <w:numId w:val="0"/>
        </w:numPr>
        <w:ind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1.本项目主要涉及新吴区城市快速道路、高架道路交通设施的日常维护、调整、更新，路政交通设施包括交通标志标线、护栏、隔离栏、警示桩等道路配套设施和安全防护设施。</w:t>
      </w:r>
      <w:r>
        <w:rPr>
          <w:rFonts w:hint="eastAsia" w:ascii="宋体" w:hAnsi="宋体" w:eastAsia="宋体" w:cs="Times New Roman"/>
          <w:b w:val="0"/>
          <w:bCs/>
          <w:color w:val="000000"/>
          <w:sz w:val="24"/>
          <w:szCs w:val="24"/>
          <w:highlight w:val="none"/>
          <w:lang w:val="en-US" w:eastAsia="zh-CN"/>
        </w:rPr>
      </w:r>
      <w:r/>
    </w:p>
    <w:p>
      <w:pPr>
        <w:pStyle w:val="876"/>
        <w:ind w:firstLine="480"/>
        <w:jc w:val="left"/>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2.项目实施过程中，供应商应严格遵守保密纪律，不得泄露相关车辆信息和个人隐私，确保项目信息的安全性。</w:t>
      </w:r>
      <w:r>
        <w:rPr>
          <w:rFonts w:ascii="宋体" w:hAnsi="宋体" w:eastAsia="宋体" w:cs="宋体"/>
          <w:b w:val="0"/>
          <w:bCs/>
          <w:color w:val="000000"/>
          <w:sz w:val="24"/>
          <w:szCs w:val="24"/>
          <w:highlight w:val="none"/>
          <w:lang w:val="en-US"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六、合同转包或分包</w:t>
      </w:r>
      <w:r>
        <w:rPr>
          <w:rFonts w:hint="eastAsia" w:ascii="宋体" w:hAnsi="宋体" w:eastAsia="宋体" w:cs="宋体"/>
          <w:b/>
          <w:bCs w:val="0"/>
          <w:color w:val="000000"/>
          <w:sz w:val="24"/>
          <w:szCs w:val="24"/>
          <w:highlight w:val="none"/>
          <w:lang w:val="en-US"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乙方不得将合同标的转包给他人履行。</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乙方应按招标文件要求，如项目不允许分包的，乙方不得将合同标的分包给他人履行；如项目允许分包的，乙方应当按照投标文件中提供的分包意向协议履行合同。</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乙方如有转包或未经甲方同意的分包行为，甲方有权解除合同。</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eastAsia="zh-CN"/>
        </w:rPr>
        <w:t xml:space="preserve">、税费</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本合同执行中相关的一切税费均由乙方负担。</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lang w:eastAsia="zh-CN"/>
        </w:rPr>
        <w:t xml:space="preserve">、项目验收</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 甲方依法组织履约验收工作。</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 对于实际使用人和甲方分离的项目，甲方邀请实际使用人参与验收。</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 如有必要，甲方邀请参加本项目的其他供应商或第三方专业机构及专家参与验收，相关意见将作为验收书的参考资料。</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 甲方成立验收小组，按照采购合同的约定对乙方的履约情况进行验收。验收时</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甲方按照采购合同的约定对每一项技术、服务、安全标准的履约情况进行确认。验收结束后</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验收小组出具验收书</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列明各项标准的验收情况及项目总体评价</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由验收双方共同签署。验收结果与采购合同约定的资金支付及履约保证金返还条件挂钩。履约验收的各项资料存档备查。</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 验收合格的项目</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甲方将及时报告本级财政部门。</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cs="宋体"/>
          <w:b/>
          <w:bCs w:val="0"/>
          <w:color w:val="000000"/>
          <w:sz w:val="24"/>
          <w:szCs w:val="24"/>
          <w:highlight w:val="none"/>
          <w:lang w:val="en-US" w:eastAsia="zh-CN"/>
        </w:rPr>
        <w:t xml:space="preserve">九</w:t>
      </w:r>
      <w:r>
        <w:rPr>
          <w:rFonts w:hint="eastAsia" w:ascii="宋体" w:hAnsi="宋体" w:eastAsia="宋体" w:cs="宋体"/>
          <w:b/>
          <w:bCs w:val="0"/>
          <w:color w:val="000000"/>
          <w:sz w:val="24"/>
          <w:szCs w:val="24"/>
          <w:highlight w:val="none"/>
          <w:lang w:eastAsia="zh-CN"/>
        </w:rPr>
        <w:t xml:space="preserve">、违约责任</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 甲方无正当理由拒绝接受乙方提供服务的，甲方向乙方偿付拒绝接受服务合同价款总值 5% 的违约金。</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 甲方无故逾期验收和办理合同款项支付手续的</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每逾期1天甲方向乙方偿付欠款总额的5‰违约金，但累计违约金总额不超过欠款总额的5%。</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eastAsia="zh-CN"/>
        </w:rPr>
        <w:t xml:space="preserve">的违约金，如造成甲方损失超过违约金的，超出部分由乙方继续承担赔偿责任。 </w:t>
      </w:r>
      <w:r>
        <w:rPr>
          <w:rFonts w:hint="eastAsia" w:ascii="宋体" w:hAnsi="宋体" w:eastAsia="宋体" w:cs="宋体"/>
          <w:b w:val="0"/>
          <w:bCs/>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乙方所提供服务的标准不符合合同规定及招标文件规定标准的，甲方有权拒绝接受服务，并可单方面解除合同。</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十、不可抗力事件处理</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任</w:t>
      </w:r>
      <w:r>
        <w:rPr>
          <w:rFonts w:hint="eastAsia" w:ascii="宋体" w:hAnsi="宋体" w:eastAsia="宋体" w:cs="宋体"/>
          <w:b w:val="0"/>
          <w:bCs/>
          <w:color w:val="000000"/>
          <w:sz w:val="24"/>
          <w:szCs w:val="24"/>
          <w:highlight w:val="none"/>
          <w:lang w:val="en-US" w:eastAsia="zh-CN"/>
        </w:rPr>
        <w:t xml:space="preserve">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、解决争议的方法</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本协议履行的过程中发生的任何争议，若双方不能通过友好协商的方式加以解决，向本协议签订所在地的有关仲裁机构申请仲裁，或向人民法院提起诉讼。</w:t>
      </w:r>
      <w:r>
        <w:rPr>
          <w:rFonts w:hint="eastAsia" w:ascii="宋体" w:hAnsi="宋体" w:eastAsia="宋体" w:cs="宋体"/>
          <w:b w:val="0"/>
          <w:bCs/>
          <w:color w:val="000000"/>
          <w:sz w:val="24"/>
          <w:szCs w:val="24"/>
          <w:highlight w:val="none"/>
          <w:lang w:val="en-US"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在法院审理期间，除提交法院审理的事项外，本协议其他事项和条款仍继续执行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876"/>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十二、合同生效及其</w:t>
      </w:r>
      <w:r>
        <w:rPr>
          <w:rFonts w:hint="eastAsia" w:ascii="宋体" w:hAnsi="宋体" w:cs="宋体"/>
          <w:b/>
          <w:bCs w:val="0"/>
          <w:color w:val="000000"/>
          <w:sz w:val="24"/>
          <w:szCs w:val="24"/>
          <w:highlight w:val="none"/>
          <w:lang w:eastAsia="zh-CN"/>
        </w:rPr>
        <w:t xml:space="preserve">他</w:t>
      </w:r>
      <w:r>
        <w:rPr>
          <w:rFonts w:hint="eastAsia" w:ascii="宋体" w:hAnsi="宋体" w:eastAsia="宋体" w:cs="宋体"/>
          <w:b/>
          <w:bCs w:val="0"/>
          <w:color w:val="000000"/>
          <w:sz w:val="24"/>
          <w:szCs w:val="24"/>
          <w:highlight w:val="none"/>
          <w:lang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b w:val="0"/>
          <w:bCs/>
          <w:color w:val="000000"/>
          <w:sz w:val="24"/>
          <w:szCs w:val="24"/>
          <w:highlight w:val="none"/>
          <w:lang w:val="en-US" w:eastAsia="zh-CN"/>
        </w:rPr>
      </w:r>
      <w:r/>
    </w:p>
    <w:p>
      <w:pPr>
        <w:pStyle w:val="876"/>
        <w:ind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供需双方确认：对本合同条款及后果均已知悉，一致确认不存在欺诈、胁迫、乘人之危、重大误解、显失公平等任何可能导致合同无效或被撤销的情形。</w:t>
      </w:r>
      <w:r>
        <w:rPr>
          <w:rFonts w:hint="eastAsia" w:ascii="宋体" w:hAnsi="宋体" w:eastAsia="宋体" w:cs="宋体"/>
          <w:b w:val="0"/>
          <w:bCs/>
          <w:color w:val="000000"/>
          <w:sz w:val="24"/>
          <w:szCs w:val="24"/>
          <w:highlight w:val="none"/>
          <w:lang w:val="en-US" w:eastAsia="zh-CN"/>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1073"/>
        <w:jc w:val="center"/>
        <w:keepLines w:val="0"/>
        <w:keepNext w:val="0"/>
        <w:pageBreakBefore w:val="0"/>
        <w:spacing w:before="0" w:beforeAutospacing="0" w:after="0" w:afterAutospacing="0" w:line="360" w:lineRule="auto"/>
        <w:widowControl/>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无锡市公安局廉政承诺书</w:t>
      </w:r>
      <w:r>
        <w:rPr>
          <w:rFonts w:hint="eastAsia" w:ascii="宋体" w:hAnsi="宋体" w:eastAsia="宋体" w:cs="宋体"/>
          <w:b/>
          <w:color w:val="000000"/>
          <w:sz w:val="44"/>
          <w:szCs w:val="44"/>
          <w:highlight w:val="none"/>
        </w:rPr>
      </w:r>
      <w:r/>
    </w:p>
    <w:p>
      <w:pPr>
        <w:pStyle w:val="876"/>
        <w:ind w:firstLine="560"/>
        <w:jc w:val="left"/>
        <w:keepLines w:val="0"/>
        <w:keepNext w:val="0"/>
        <w:pageBreakBefore w:val="0"/>
        <w:spacing w:line="360" w:lineRule="auto"/>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根据《关于进一步加强和改进工程建设管理监督工作的意见》（锡公党</w:t>
      </w:r>
      <w:r>
        <w:rPr>
          <w:rFonts w:hint="eastAsia" w:ascii="宋体" w:hAnsi="宋体" w:cs="宋体"/>
          <w:color w:val="000000"/>
          <w:sz w:val="28"/>
          <w:szCs w:val="28"/>
          <w:highlight w:val="none"/>
          <w:lang w:eastAsia="zh-CN"/>
        </w:rPr>
        <w:t xml:space="preserve">〔2010〕20号</w:t>
      </w:r>
      <w:r>
        <w:rPr>
          <w:rFonts w:hint="eastAsia" w:ascii="宋体" w:hAnsi="宋体" w:eastAsia="宋体" w:cs="宋体"/>
          <w:color w:val="000000"/>
          <w:sz w:val="28"/>
          <w:szCs w:val="28"/>
          <w:highlight w:val="none"/>
        </w:rPr>
        <w:t xml:space="preserve">）的规定，本人在负责</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 无锡市公安局新吴分局2026-2027年度路政交通设施维护</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项目建设过程中会严格遵守并郑重承诺：</w:t>
      </w:r>
      <w:r>
        <w:rPr>
          <w:rFonts w:hint="eastAsia" w:ascii="宋体" w:hAnsi="宋体" w:eastAsia="宋体" w:cs="宋体"/>
          <w:color w:val="000000"/>
          <w:sz w:val="28"/>
          <w:szCs w:val="28"/>
          <w:highlight w:val="none"/>
          <w:u w:val="singl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000000"/>
          <w:sz w:val="28"/>
          <w:szCs w:val="28"/>
          <w:highlight w:val="none"/>
          <w:lang w:eastAsia="zh-CN"/>
        </w:rPr>
        <w:t xml:space="preserve">其他</w:t>
      </w:r>
      <w:r>
        <w:rPr>
          <w:rFonts w:hint="eastAsia" w:ascii="宋体" w:hAnsi="宋体" w:eastAsia="宋体" w:cs="宋体"/>
          <w:color w:val="000000"/>
          <w:sz w:val="28"/>
          <w:szCs w:val="28"/>
          <w:highlight w:val="none"/>
        </w:rPr>
        <w:t xml:space="preserve">娱乐活动；</w:t>
      </w:r>
      <w:r>
        <w:rPr>
          <w:rFonts w:hint="eastAsia" w:ascii="宋体" w:hAnsi="宋体" w:eastAsia="宋体" w:cs="宋体"/>
          <w:color w:val="000000"/>
          <w:sz w:val="28"/>
          <w:szCs w:val="28"/>
          <w:highlight w:val="none"/>
        </w:rPr>
      </w:r>
      <w:r/>
    </w:p>
    <w:p>
      <w:pPr>
        <w:pStyle w:val="876"/>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不接受承建单位的礼品、礼金、有价证券和贵重物品，不向承建单位及材料设备供应商处报销任何应由个人支付的费用；</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二、不介绍亲朋好友参与和工程建设有关的经济活动；</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三、不私下与承建单位工作人员及（或）承包商、材料供应商就工程承包、工程费用、材料设备供应、工程量变动、工程验收、工程质量等问题进行协商或一人说了算；</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四、严格把好工程质量关；严格遵守经费使用制度，自觉按合同约定履行；</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五、严格按照《人民警察纪律条令》的要求，恪尽职守、履行职责、坚决完成上级领导交予的工程建设任务。        </w:t>
      </w:r>
      <w:r>
        <w:rPr>
          <w:rFonts w:hint="eastAsia" w:ascii="宋体" w:hAnsi="宋体" w:eastAsia="宋体" w:cs="宋体"/>
          <w:color w:val="000000"/>
          <w:sz w:val="28"/>
          <w:szCs w:val="28"/>
          <w:highlight w:val="none"/>
        </w:rPr>
      </w:r>
      <w:r/>
    </w:p>
    <w:p>
      <w:pPr>
        <w:pStyle w:val="876"/>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76"/>
        <w:ind w:firstLine="3309"/>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76"/>
        <w:ind w:firstLine="3586"/>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承诺人（签名、盖章）：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76"/>
        <w:ind w:firstLine="65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   日</w:t>
      </w:r>
      <w:r>
        <w:rPr>
          <w:rFonts w:hint="eastAsia" w:ascii="宋体" w:hAnsi="宋体" w:eastAsia="宋体" w:cs="宋体"/>
          <w:color w:val="000000"/>
          <w:sz w:val="28"/>
          <w:szCs w:val="28"/>
          <w:highlight w:val="none"/>
        </w:rPr>
      </w:r>
      <w:r/>
    </w:p>
    <w:p>
      <w:pPr>
        <w:pStyle w:val="876"/>
        <w:ind w:left="560" w:hanging="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0"/>
        <w:rPr>
          <w:rFonts w:hint="eastAsia"/>
          <w:color w:val="000000"/>
          <w:highlight w:val="none"/>
        </w:rPr>
      </w:pPr>
      <w:r>
        <w:rPr>
          <w:rFonts w:hint="eastAsia"/>
          <w:color w:val="000000"/>
          <w:highlight w:val="none"/>
        </w:rPr>
      </w:r>
      <w:r/>
    </w:p>
    <w:p>
      <w:pPr>
        <w:pStyle w:val="876"/>
        <w:ind w:left="560" w:hanging="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注：（1）承诺书签订范围为各建设单位的主管领导和经办民警；</w:t>
      </w:r>
      <w:r>
        <w:rPr>
          <w:rFonts w:hint="eastAsia" w:ascii="宋体" w:hAnsi="宋体" w:eastAsia="宋体" w:cs="宋体"/>
          <w:color w:val="000000"/>
          <w:sz w:val="28"/>
          <w:szCs w:val="28"/>
          <w:highlight w:val="none"/>
        </w:rPr>
      </w:r>
      <w:r/>
    </w:p>
    <w:p>
      <w:pPr>
        <w:pStyle w:val="876"/>
        <w:rPr>
          <w:color w:val="000000"/>
          <w:highlight w:val="none"/>
        </w:rPr>
      </w:pPr>
      <w:r>
        <w:rPr>
          <w:rFonts w:hint="eastAsia" w:ascii="宋体" w:hAnsi="宋体" w:eastAsia="宋体" w:cs="宋体"/>
          <w:color w:val="000000"/>
          <w:sz w:val="28"/>
          <w:szCs w:val="28"/>
          <w:highlight w:val="none"/>
        </w:rPr>
        <w:t xml:space="preserve">（2）承诺书签订后一周内上报同级纪检监察部门备案。</w:t>
      </w:r>
      <w:r>
        <w:rPr>
          <w:color w:val="000000"/>
          <w:highlight w:val="none"/>
        </w:rPr>
      </w:r>
      <w:r/>
    </w:p>
    <w:p>
      <w:pPr>
        <w:pStyle w:val="876"/>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76"/>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保密工作责任书</w:t>
      </w:r>
      <w:r>
        <w:rPr>
          <w:rFonts w:hint="eastAsia" w:ascii="宋体" w:hAnsi="宋体" w:eastAsia="宋体" w:cs="宋体"/>
          <w:b/>
          <w:color w:val="000000"/>
          <w:sz w:val="44"/>
          <w:szCs w:val="44"/>
          <w:highlight w:val="none"/>
        </w:rPr>
      </w:r>
      <w:r/>
    </w:p>
    <w:p>
      <w:pPr>
        <w:pStyle w:val="876"/>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u w:val="single"/>
        </w:rPr>
        <w:t xml:space="preserve">无锡市公安局新吴分局</w:t>
      </w:r>
      <w:r>
        <w:rPr>
          <w:rFonts w:hint="eastAsia" w:ascii="宋体" w:hAnsi="宋体" w:eastAsia="宋体" w:cs="宋体"/>
          <w:color w:val="000000"/>
          <w:sz w:val="28"/>
          <w:szCs w:val="28"/>
          <w:highlight w:val="none"/>
        </w:rPr>
      </w:r>
      <w:r/>
    </w:p>
    <w:p>
      <w:pPr>
        <w:pStyle w:val="876"/>
        <w:keepLines w:val="0"/>
        <w:keepNext w:val="0"/>
        <w:pageBreakBefore w:val="0"/>
        <w:spacing w:line="360" w:lineRule="auto"/>
        <w:widowControl w:val="off"/>
        <w:rPr>
          <w:rFonts w:hint="eastAsia" w:ascii="宋体" w:hAnsi="宋体" w:eastAsia="宋体" w:cs="宋体"/>
          <w:bCs/>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bCs/>
          <w:color w:val="000000"/>
          <w:sz w:val="28"/>
          <w:szCs w:val="28"/>
          <w:highlight w:val="none"/>
          <w:u w:val="single"/>
          <w:lang w:val="en-US" w:eastAsia="zh-CN"/>
        </w:rPr>
      </w:r>
      <w:r/>
    </w:p>
    <w:p>
      <w:pPr>
        <w:pStyle w:val="876"/>
        <w:ind w:firstLine="700"/>
        <w:keepLines w:val="0"/>
        <w:keepNext w:val="0"/>
        <w:pageBreakBefore w:val="0"/>
        <w:spacing w:line="360" w:lineRule="auto"/>
        <w:widowControl w:val="off"/>
        <w:rPr>
          <w:rFonts w:hint="eastAsia" w:ascii="宋体" w:hAnsi="宋体" w:eastAsia="宋体" w:cs="宋体"/>
          <w:bCs/>
          <w:color w:val="000000"/>
          <w:sz w:val="28"/>
          <w:szCs w:val="28"/>
          <w:highlight w:val="none"/>
          <w:u w:val="single"/>
        </w:rPr>
      </w:pPr>
      <w:r>
        <w:rPr>
          <w:rFonts w:hint="eastAsia" w:ascii="宋体" w:hAnsi="宋体" w:eastAsia="宋体" w:cs="宋体"/>
          <w:color w:val="000000"/>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要求，无锡市公安局新吴分局（以下简称甲方）与乙方签订保密责任书。</w:t>
      </w:r>
      <w:r>
        <w:rPr>
          <w:rFonts w:hint="eastAsia" w:ascii="宋体" w:hAnsi="宋体" w:eastAsia="宋体" w:cs="宋体"/>
          <w:bCs/>
          <w:color w:val="000000"/>
          <w:sz w:val="28"/>
          <w:szCs w:val="28"/>
          <w:highlight w:val="none"/>
          <w:u w:val="single"/>
        </w:rPr>
      </w:r>
      <w:r/>
    </w:p>
    <w:p>
      <w:pPr>
        <w:pStyle w:val="963"/>
        <w:numPr>
          <w:ilvl w:val="0"/>
          <w:numId w:val="8"/>
        </w:numPr>
        <w:keepLines w:val="0"/>
        <w:keepNext w:val="0"/>
        <w:pageBreakBefore w:val="0"/>
        <w:spacing w:line="360" w:lineRule="auto"/>
        <w:widowControl w:val="off"/>
        <w:tabs>
          <w:tab w:val="left" w:pos="13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甲方责任：</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000000"/>
          <w:sz w:val="28"/>
          <w:szCs w:val="28"/>
          <w:highlight w:val="none"/>
          <w:lang w:val="en-US" w:eastAsia="zh-CN"/>
        </w:rPr>
        <w:t xml:space="preserve">投标及合同履约过程中全流程</w:t>
      </w:r>
      <w:r>
        <w:rPr>
          <w:rFonts w:hint="eastAsia" w:ascii="宋体" w:hAnsi="宋体" w:eastAsia="宋体" w:cs="宋体"/>
          <w:color w:val="000000"/>
          <w:sz w:val="28"/>
          <w:szCs w:val="28"/>
          <w:highlight w:val="none"/>
        </w:rPr>
        <w:t xml:space="preserve">保密。</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（二）及时传达国家和公安工作中对保密工作的指导精神。</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（三）督促、指导乙方建立健全保密规章制度，做好公安计算机信息系统安全防范和警务信息的保密工作。</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（四）督促乙方开展经常性的保密检查，做好失泄密隐患的整改和失泄密案件的查处工作。</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（五）督查、指导乙方对</w:t>
      </w:r>
      <w:r>
        <w:rPr>
          <w:rFonts w:hint="eastAsia" w:ascii="宋体" w:hAnsi="宋体" w:eastAsia="宋体" w:cs="宋体"/>
          <w:color w:val="000000"/>
          <w:sz w:val="28"/>
          <w:szCs w:val="28"/>
          <w:highlight w:val="none"/>
          <w:lang w:val="en-US" w:eastAsia="zh-CN"/>
        </w:rPr>
        <w:t xml:space="preserve">提供</w:t>
      </w:r>
      <w:r>
        <w:rPr>
          <w:rFonts w:hint="eastAsia" w:ascii="宋体" w:hAnsi="宋体" w:eastAsia="宋体" w:cs="宋体"/>
          <w:color w:val="000000"/>
          <w:sz w:val="28"/>
          <w:szCs w:val="28"/>
          <w:highlight w:val="none"/>
        </w:rPr>
        <w:t xml:space="preserve">公安计算机</w:t>
      </w:r>
      <w:r>
        <w:rPr>
          <w:rFonts w:hint="eastAsia" w:ascii="宋体" w:hAnsi="宋体" w:eastAsia="宋体" w:cs="宋体"/>
          <w:color w:val="000000"/>
          <w:sz w:val="28"/>
          <w:szCs w:val="28"/>
          <w:highlight w:val="none"/>
          <w:lang w:val="en-US" w:eastAsia="zh-CN"/>
        </w:rPr>
        <w:t xml:space="preserve">服务人员</w:t>
      </w:r>
      <w:r>
        <w:rPr>
          <w:rFonts w:hint="eastAsia" w:ascii="宋体" w:hAnsi="宋体" w:eastAsia="宋体" w:cs="宋体"/>
          <w:color w:val="000000"/>
          <w:sz w:val="28"/>
          <w:szCs w:val="28"/>
          <w:highlight w:val="none"/>
        </w:rPr>
        <w:t xml:space="preserve">的保密业务培训。</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（六）不定期</w:t>
      </w:r>
      <w:r>
        <w:rPr>
          <w:rFonts w:hint="eastAsia" w:ascii="宋体" w:hAnsi="宋体" w:cs="宋体"/>
          <w:color w:val="000000"/>
          <w:sz w:val="28"/>
          <w:szCs w:val="28"/>
          <w:highlight w:val="none"/>
          <w:lang w:eastAsia="zh-CN"/>
        </w:rPr>
        <w:t xml:space="preserve">地</w:t>
      </w:r>
      <w:r>
        <w:rPr>
          <w:rFonts w:hint="eastAsia" w:ascii="宋体" w:hAnsi="宋体" w:eastAsia="宋体" w:cs="宋体"/>
          <w:color w:val="000000"/>
          <w:sz w:val="28"/>
          <w:szCs w:val="28"/>
          <w:highlight w:val="none"/>
        </w:rPr>
        <w:t xml:space="preserve">检查乙方对</w:t>
      </w:r>
      <w:r>
        <w:rPr>
          <w:rFonts w:hint="eastAsia" w:ascii="宋体" w:hAnsi="宋体" w:eastAsia="宋体" w:cs="宋体"/>
          <w:color w:val="000000"/>
          <w:sz w:val="28"/>
          <w:szCs w:val="28"/>
          <w:highlight w:val="none"/>
          <w:lang w:val="en-US" w:eastAsia="zh-CN"/>
        </w:rPr>
        <w:t xml:space="preserve">提供</w:t>
      </w:r>
      <w:r>
        <w:rPr>
          <w:rFonts w:hint="eastAsia" w:ascii="宋体" w:hAnsi="宋体" w:eastAsia="宋体" w:cs="宋体"/>
          <w:color w:val="000000"/>
          <w:sz w:val="28"/>
          <w:szCs w:val="28"/>
          <w:highlight w:val="none"/>
        </w:rPr>
        <w:t xml:space="preserve">公安计算机</w:t>
      </w:r>
      <w:r>
        <w:rPr>
          <w:rFonts w:hint="eastAsia" w:ascii="宋体" w:hAnsi="宋体" w:eastAsia="宋体" w:cs="宋体"/>
          <w:color w:val="000000"/>
          <w:sz w:val="28"/>
          <w:szCs w:val="28"/>
          <w:highlight w:val="none"/>
          <w:lang w:val="en-US" w:eastAsia="zh-CN"/>
        </w:rPr>
        <w:t xml:space="preserve">服务的工作人员</w:t>
      </w:r>
      <w:r>
        <w:rPr>
          <w:rFonts w:hint="eastAsia" w:ascii="宋体" w:hAnsi="宋体" w:eastAsia="宋体" w:cs="宋体"/>
          <w:color w:val="000000"/>
          <w:sz w:val="28"/>
          <w:szCs w:val="28"/>
          <w:highlight w:val="none"/>
        </w:rPr>
        <w:t xml:space="preserve">的管理、使用、保管等工作情况，监督做好公安</w:t>
      </w:r>
      <w:r>
        <w:rPr>
          <w:rFonts w:hint="eastAsia" w:ascii="宋体" w:hAnsi="宋体" w:cs="宋体"/>
          <w:color w:val="000000"/>
          <w:sz w:val="28"/>
          <w:szCs w:val="28"/>
          <w:highlight w:val="none"/>
          <w:lang w:eastAsia="zh-CN"/>
        </w:rPr>
        <w:t xml:space="preserve">网络</w:t>
      </w:r>
      <w:r>
        <w:rPr>
          <w:rFonts w:hint="eastAsia" w:ascii="宋体" w:hAnsi="宋体" w:eastAsia="宋体" w:cs="宋体"/>
          <w:color w:val="000000"/>
          <w:sz w:val="28"/>
          <w:szCs w:val="28"/>
          <w:highlight w:val="none"/>
        </w:rPr>
        <w:t xml:space="preserve">信息载体（含计算机）终身管理的要求。</w:t>
      </w:r>
      <w:r>
        <w:rPr>
          <w:rFonts w:hint="eastAsia" w:ascii="宋体" w:hAnsi="宋体" w:eastAsia="宋体" w:cs="宋体"/>
          <w:color w:val="000000"/>
          <w:sz w:val="28"/>
          <w:szCs w:val="28"/>
          <w:highlight w:val="none"/>
        </w:rPr>
      </w:r>
      <w:r/>
    </w:p>
    <w:p>
      <w:pPr>
        <w:pStyle w:val="963"/>
        <w:numPr>
          <w:ilvl w:val="0"/>
          <w:numId w:val="8"/>
        </w:numPr>
        <w:keepLines w:val="0"/>
        <w:keepNext w:val="0"/>
        <w:pageBreakBefore w:val="0"/>
        <w:spacing w:line="360" w:lineRule="auto"/>
        <w:widowControl w:val="off"/>
        <w:tabs>
          <w:tab w:val="left" w:pos="13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乙方责任</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（一）建立公安计算机保密工作领导小组，制定相关保密管理制度，把保密责任落实到具体项目责任人和维护工作人员，与他们签订保密责任状。</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（二）加强对</w:t>
      </w:r>
      <w:r>
        <w:rPr>
          <w:rFonts w:hint="eastAsia" w:ascii="宋体" w:hAnsi="宋体" w:eastAsia="宋体" w:cs="宋体"/>
          <w:color w:val="000000"/>
          <w:sz w:val="28"/>
          <w:szCs w:val="28"/>
          <w:highlight w:val="none"/>
          <w:lang w:val="en-US" w:eastAsia="zh-CN"/>
        </w:rPr>
        <w:t xml:space="preserve">相关</w:t>
      </w:r>
      <w:r>
        <w:rPr>
          <w:rFonts w:hint="eastAsia" w:ascii="宋体" w:hAnsi="宋体" w:eastAsia="宋体" w:cs="宋体"/>
          <w:color w:val="000000"/>
          <w:sz w:val="28"/>
          <w:szCs w:val="28"/>
          <w:highlight w:val="none"/>
        </w:rPr>
        <w:t xml:space="preserve">人员的安全保密教育和培训，真正做到不该说的秘密不说、不该看的秘密不看、不该做的事不做，把警务秘密知悉范围缩小到最小，确定到人。</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（三）公安网电脑、公安网信息计算机和公安网信息磁介质载体，不得直接或间接接入因特网、公共信息网和其他单位局域网，必须实行物理隔离。</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000000"/>
          <w:sz w:val="28"/>
          <w:szCs w:val="28"/>
          <w:highlight w:val="none"/>
          <w:lang w:eastAsia="zh-CN"/>
        </w:rPr>
        <w:t xml:space="preserve">当作</w:t>
      </w:r>
      <w:r>
        <w:rPr>
          <w:rFonts w:hint="eastAsia" w:ascii="宋体" w:hAnsi="宋体" w:eastAsia="宋体" w:cs="宋体"/>
          <w:color w:val="000000"/>
          <w:sz w:val="28"/>
          <w:szCs w:val="28"/>
          <w:highlight w:val="none"/>
        </w:rPr>
        <w:t xml:space="preserve">与公安无关的信息系统、软件维护基础数据使用。</w:t>
      </w:r>
      <w:r>
        <w:rPr>
          <w:rFonts w:hint="eastAsia" w:ascii="宋体" w:hAnsi="宋体" w:eastAsia="宋体" w:cs="宋体"/>
          <w:color w:val="000000"/>
          <w:sz w:val="28"/>
          <w:szCs w:val="28"/>
          <w:highlight w:val="none"/>
        </w:rPr>
      </w:r>
      <w:r/>
    </w:p>
    <w:p>
      <w:pPr>
        <w:pStyle w:val="963"/>
        <w:ind w:lef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（六）如因疏于职守，致使公安警务秘密发生泄密事件的，愿依据有关法律法规承担责任，情节特别严重的按照刑法有关规定追究刑事责任。</w:t>
      </w:r>
      <w:r>
        <w:rPr>
          <w:rFonts w:hint="eastAsia" w:ascii="宋体" w:hAnsi="宋体" w:eastAsia="宋体" w:cs="宋体"/>
          <w:color w:val="000000"/>
          <w:sz w:val="28"/>
          <w:szCs w:val="28"/>
          <w:highlight w:val="none"/>
        </w:rPr>
      </w:r>
      <w:r/>
    </w:p>
    <w:p>
      <w:pPr>
        <w:pStyle w:val="963"/>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本责任书一式两份，在甲、乙双方盖章签字后生效。</w:t>
      </w:r>
      <w:r>
        <w:rPr>
          <w:rFonts w:hint="eastAsia" w:ascii="宋体" w:hAnsi="宋体" w:eastAsia="宋体" w:cs="宋体"/>
          <w:color w:val="000000"/>
          <w:sz w:val="28"/>
          <w:szCs w:val="28"/>
          <w:highlight w:val="none"/>
        </w:rPr>
      </w:r>
      <w:r/>
    </w:p>
    <w:p>
      <w:pPr>
        <w:pStyle w:val="963"/>
        <w:ind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3"/>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甲方（签字盖章）                    乙方（签字盖章）</w:t>
      </w:r>
      <w:r>
        <w:rPr>
          <w:rFonts w:hint="eastAsia" w:ascii="宋体" w:hAnsi="宋体" w:eastAsia="宋体" w:cs="宋体"/>
          <w:color w:val="000000"/>
          <w:sz w:val="28"/>
          <w:szCs w:val="28"/>
          <w:highlight w:val="none"/>
        </w:rPr>
      </w:r>
      <w:r/>
    </w:p>
    <w:p>
      <w:pPr>
        <w:pStyle w:val="963"/>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3"/>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3"/>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3"/>
        <w:ind w:left="1680" w:firstLine="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876"/>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76"/>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76"/>
        <w:jc w:val="center"/>
        <w:keepLines w:val="0"/>
        <w:keepNext w:val="0"/>
        <w:pageBreakBefore w:val="0"/>
        <w:spacing w:line="360" w:lineRule="auto"/>
        <w:widowControl w:val="off"/>
        <w:rPr>
          <w:rFonts w:hint="eastAsia" w:ascii="宋体" w:hAnsi="宋体" w:eastAsia="宋体" w:cs="宋体"/>
          <w:color w:val="000000"/>
          <w:sz w:val="44"/>
          <w:szCs w:val="44"/>
          <w:highlight w:val="none"/>
        </w:rPr>
      </w:pPr>
      <w:r>
        <w:rPr>
          <w:rFonts w:hint="eastAsia" w:ascii="宋体" w:hAnsi="宋体" w:eastAsia="宋体" w:cs="宋体"/>
          <w:b/>
          <w:color w:val="000000"/>
          <w:sz w:val="44"/>
          <w:szCs w:val="44"/>
          <w:highlight w:val="none"/>
          <w:lang w:val="en-US" w:eastAsia="zh-CN"/>
        </w:rPr>
        <w:t xml:space="preserve">无</w:t>
      </w:r>
      <w:r>
        <w:rPr>
          <w:rFonts w:hint="eastAsia" w:ascii="宋体" w:hAnsi="宋体" w:eastAsia="宋体" w:cs="宋体"/>
          <w:b/>
          <w:color w:val="000000"/>
          <w:sz w:val="44"/>
          <w:szCs w:val="44"/>
          <w:highlight w:val="none"/>
        </w:rPr>
        <w:t xml:space="preserve">锡市公安局供应商诚信承诺书</w:t>
      </w:r>
      <w:r>
        <w:rPr>
          <w:rFonts w:hint="eastAsia" w:ascii="宋体" w:hAnsi="宋体" w:eastAsia="宋体" w:cs="宋体"/>
          <w:color w:val="000000"/>
          <w:sz w:val="44"/>
          <w:szCs w:val="44"/>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在实施</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 无锡市公安局新吴分局2026-2027年度路政交通设施维护</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项目建设过程中，本单位郑重承诺：</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一、不提供虚假材料参与招投标。</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二、不使用不正当手段诋毁、排挤其他供应商。</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三、不与采购人、采购代理机构或者其他供应商恶意串通。</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四、不向采购人、采购代理机构、采购监督管理机构相关工作人员和评审专家行贿或者提供其他不正当利益。</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五、不捏造事实或者提供虚假投诉材料进行投诉。</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六、中标后应当及时与采购人或者采购代理机构签订合同。</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七、不将中标项目转让给他人，或者在招标文件中未说明，且未经采购人或者采购代理机构同意，将中标项目分包给他人。</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八、不在合同中增加招投标文件中未约定之明显有损采购当事人利益的条款。</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九、项目实施过程中应积极主动配合设计、监理、审计、检验检测等第三方机构，确保项目顺利实施。</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十、现场文明施工，不出现消防安全事故和工伤事故，保证人员、财产安全，如因施工发生任何意外或造成人员伤亡，施工方承担完全责任。</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十一、严格执行国家、省、市相关规范、标准，保证工程质量符合合同要求。</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十二、合理组织安排施工程序，严格控制施工进度，保证按期完工。</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十三、依法履行售后服务（质量保修）义务，售后服务自工程竣工验收合格之日起计算，确保用户在质保期内顺利使用。</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十四、及时报送结算资料，提交的资料完整、清晰、齐全、真实，如存在遗漏、缺项等问题，导致的后果由施工单位负全责，缺项、漏项视作自动让利。</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十五、报送的工程结算资料内容不弄虚作假、高估冒算。提交的工程结算经审计，审计核减金额不超出报审金额的20%（含20%）；如有，超出部分在审定金额中予以扣除。</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十六、不擅自变更施工内容，确需变更的，严格按照相关程序履行变更签证手续，未按规定履行变更签证手续的，视作全额让利。</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十七、严格按合同内容施工，工程结算经审计后不超过合同价的10%，如有，超出部分视作全额让利。</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如有违反以上第一条至第八条内容的，我单位无条件按照《中华人民共和国政府采购法</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876"/>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6"/>
        <w:ind w:firstLine="39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承诺人（签名、盖章）：             </w:t>
      </w:r>
      <w:r>
        <w:rPr>
          <w:rFonts w:hint="eastAsia" w:ascii="宋体" w:hAnsi="宋体" w:eastAsia="宋体" w:cs="宋体"/>
          <w:color w:val="000000"/>
          <w:sz w:val="28"/>
          <w:szCs w:val="28"/>
          <w:highlight w:val="none"/>
        </w:rPr>
      </w:r>
      <w:r/>
    </w:p>
    <w:p>
      <w:pPr>
        <w:pStyle w:val="876"/>
        <w:ind w:firstLine="560"/>
        <w:jc w:val="right"/>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年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月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日</w:t>
      </w:r>
      <w:r>
        <w:rPr>
          <w:rFonts w:hint="eastAsia" w:ascii="宋体" w:hAnsi="宋体" w:eastAsia="宋体" w:cs="宋体"/>
          <w:color w:val="000000"/>
          <w:sz w:val="28"/>
          <w:szCs w:val="28"/>
          <w:highlight w:val="none"/>
        </w:rPr>
      </w:r>
      <w:r/>
    </w:p>
    <w:p>
      <w:pPr>
        <w:pStyle w:val="876"/>
        <w:jc w:val="both"/>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60"/>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60"/>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60"/>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960"/>
        <w:rPr>
          <w:rFonts w:hint="eastAsia" w:ascii="宋体" w:hAnsi="宋体"/>
          <w:b/>
          <w:color w:val="000000"/>
          <w:sz w:val="44"/>
          <w:szCs w:val="44"/>
          <w:highlight w:val="none"/>
        </w:rPr>
      </w:pPr>
      <w:r>
        <w:rPr>
          <w:rFonts w:hint="eastAsia" w:ascii="宋体" w:hAnsi="宋体"/>
          <w:b/>
          <w:color w:val="000000"/>
          <w:sz w:val="44"/>
          <w:szCs w:val="44"/>
          <w:highlight w:val="none"/>
        </w:rPr>
      </w:r>
      <w:r/>
    </w:p>
    <w:p>
      <w:pPr>
        <w:pStyle w:val="876"/>
        <w:jc w:val="both"/>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6"/>
        <w:jc w:val="center"/>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安全生产协议</w:t>
      </w:r>
      <w:r>
        <w:rPr>
          <w:rFonts w:hint="eastAsia" w:ascii="宋体" w:hAnsi="宋体" w:eastAsia="宋体" w:cs="宋体"/>
          <w:b/>
          <w:bCs/>
          <w:color w:val="000000"/>
          <w:sz w:val="40"/>
          <w:szCs w:val="40"/>
          <w:highlight w:val="none"/>
        </w:rPr>
      </w:r>
      <w:r/>
    </w:p>
    <w:p>
      <w:pPr>
        <w:pStyle w:val="876"/>
        <w:spacing w:line="440" w:lineRule="exact"/>
        <w:rPr>
          <w:rFonts w:hint="eastAsia" w:ascii="宋体" w:hAnsi="宋体"/>
          <w:bCs/>
          <w:color w:val="000000"/>
          <w:sz w:val="24"/>
          <w:highlight w:val="none"/>
          <w:u w:val="single"/>
        </w:rPr>
      </w:pPr>
      <w:r>
        <w:rPr>
          <w:rFonts w:hint="eastAsia" w:ascii="宋体" w:hAnsi="宋体" w:cs="宋体"/>
          <w:b/>
          <w:color w:val="000000"/>
          <w:sz w:val="24"/>
          <w:szCs w:val="24"/>
          <w:highlight w:val="none"/>
        </w:rPr>
        <w:t xml:space="preserve">甲方：</w:t>
      </w:r>
      <w:r>
        <w:rPr>
          <w:rFonts w:hint="eastAsia" w:ascii="宋体" w:hAnsi="宋体"/>
          <w:bCs/>
          <w:color w:val="000000"/>
          <w:sz w:val="24"/>
          <w:highlight w:val="none"/>
          <w:u w:val="single"/>
        </w:rPr>
      </w:r>
      <w:r/>
    </w:p>
    <w:p>
      <w:pPr>
        <w:pStyle w:val="87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乙方： </w:t>
      </w:r>
      <w:r>
        <w:rPr>
          <w:rFonts w:hint="eastAsia" w:ascii="宋体" w:hAnsi="宋体" w:cs="宋体"/>
          <w:b/>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为了进一步规范</w:t>
      </w:r>
      <w:r>
        <w:rPr>
          <w:rFonts w:hint="eastAsia" w:ascii="宋体" w:hAnsi="宋体"/>
          <w:bCs/>
          <w:color w:val="000000"/>
          <w:sz w:val="24"/>
          <w:szCs w:val="24"/>
          <w:highlight w:val="none"/>
          <w:u w:val="single"/>
        </w:rPr>
        <w:t xml:space="preserve">           </w:t>
      </w:r>
      <w:r>
        <w:rPr>
          <w:rFonts w:hint="eastAsia" w:ascii="宋体" w:hAnsi="宋体" w:cs="宋体"/>
          <w:color w:val="000000"/>
          <w:sz w:val="24"/>
          <w:szCs w:val="24"/>
          <w:highlight w:val="none"/>
        </w:rPr>
        <w:t xml:space="preserve">施工期间的安全生产管理秩序，切实加强施工现场的安全生产管理工作，明确区分双方安全生产责任，经甲乙双方协商同意，除“施工合同”有关安全生产的条款外，特制定如下安全生产协议： </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一、甲方的责任和义务</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甲方有权对乙方施工期间的安全管理工作（生产安全、防火安全、治安安全）进行监督检查。</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甲方有责任督促检查乙方对其员工进行的各项规章制度和安全工作的培训教育以及员工的劳动保护情况。</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如乙方单位或员工有违反安全方面规定的，甲方有权进行批评教育，情节严重的，商请市建筑安全生产监管部门对其进行处罚。</w:t>
      </w:r>
      <w:r>
        <w:rPr>
          <w:rFonts w:hint="eastAsia" w:ascii="宋体" w:hAnsi="宋体" w:cs="宋体"/>
          <w:color w:val="000000"/>
          <w:sz w:val="24"/>
          <w:szCs w:val="24"/>
          <w:highlight w:val="none"/>
        </w:rPr>
      </w:r>
      <w:r/>
    </w:p>
    <w:p>
      <w:pPr>
        <w:pStyle w:val="876"/>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二、乙方的责任及义务：</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乙方主要负责人（法定代表人）及项目负责人应当依法对施工现场的安全生产全面负责。</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、乙方在施工中使用的各种设备设施应当符合国家、行业和地方的安全技术标准和规范要求，并持有相关的检验证明和年检证明材料。</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乙方应当对施工作业人员进行与其所从事工种有关的安全技术操作规程教育培训，未经安全教育培训的人员不得进场施工。特种作业人员应当取得国家规定的特种作业操作资格证书，并持证上岗。</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乙方应当按照国家规定为施工作业人员发放符合国家标准或者行业标准的劳动防护用品，并督促和教育作业人员正确使用。</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乙方应当有健全完善的安全生产管理制度，并有配套的行之有效的贯彻执行制度的措施；乙方施工作业人员应当严格执行安全生产操作规程，杜绝一切违章作业、野蛮施工。</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乙方应当加强用火、用电、用气的安全管理，不得在禁烟区内动用明火，不得在施工区域内堆放易燃易爆物品。</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cs="宋体"/>
          <w:color w:val="000000"/>
          <w:sz w:val="24"/>
          <w:szCs w:val="24"/>
          <w:highlight w:val="none"/>
        </w:rPr>
        <w:t xml:space="preserve">乙方应当接受甲方的安全检查，对发现的不安全隐患应及时进行整改。</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8.</w:t>
      </w:r>
      <w:r>
        <w:rPr>
          <w:rFonts w:hint="eastAsia" w:ascii="宋体" w:hAnsi="宋体" w:cs="宋体"/>
          <w:color w:val="000000"/>
          <w:sz w:val="24"/>
          <w:szCs w:val="24"/>
          <w:highlight w:val="none"/>
        </w:rPr>
        <w:t xml:space="preserve">在整个交通设施维护过程中发生的由乙方因素引起的任何安全事故及由此造成的经济损失均由乙方负责，甲方不承担任何责任。</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三、此安全协议，自双方签字盖章之日起生效，合同有效期</w:t>
      </w:r>
      <w:r>
        <w:rPr>
          <w:rFonts w:hint="eastAsia" w:ascii="宋体" w:hAnsi="宋体" w:cs="宋体"/>
          <w:color w:val="000000"/>
          <w:sz w:val="24"/>
          <w:szCs w:val="24"/>
          <w:highlight w:val="none"/>
          <w:lang w:eastAsia="zh-CN"/>
        </w:rPr>
        <w:t xml:space="preserve">截止</w:t>
      </w:r>
      <w:r>
        <w:rPr>
          <w:rFonts w:hint="eastAsia" w:ascii="宋体" w:hAnsi="宋体" w:cs="宋体"/>
          <w:color w:val="000000"/>
          <w:sz w:val="24"/>
          <w:szCs w:val="24"/>
          <w:highlight w:val="none"/>
        </w:rPr>
        <w:t xml:space="preserve">时自动失效。</w:t>
      </w:r>
      <w:r>
        <w:rPr>
          <w:rFonts w:hint="eastAsia" w:ascii="宋体" w:hAnsi="宋体" w:cs="宋体"/>
          <w:color w:val="000000"/>
          <w:sz w:val="24"/>
          <w:szCs w:val="24"/>
          <w:highlight w:val="none"/>
        </w:rPr>
      </w:r>
      <w:r/>
    </w:p>
    <w:p>
      <w:pPr>
        <w:pStyle w:val="8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四、此协议书一式</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rPr>
        <w:t xml:space="preserve">份，甲乙双方各执</w:t>
      </w:r>
      <w:r>
        <w:rPr>
          <w:rFonts w:hint="eastAsia" w:ascii="宋体" w:hAnsi="宋体" w:cs="宋体"/>
          <w:color w:val="000000"/>
          <w:sz w:val="24"/>
          <w:szCs w:val="24"/>
          <w:highlight w:val="none"/>
          <w:lang w:val="en-US" w:eastAsia="zh-CN"/>
        </w:rPr>
        <w:t xml:space="preserve">壹</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rPr>
      </w:r>
      <w:r/>
    </w:p>
    <w:p>
      <w:pPr>
        <w:pStyle w:val="876"/>
        <w:spacing w:after="312" w:line="3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6"/>
        <w:spacing w:after="312" w:line="3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甲方：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（盖章）           乙方：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（盖章）</w:t>
      </w:r>
      <w:r>
        <w:rPr>
          <w:rFonts w:hint="eastAsia" w:ascii="宋体" w:hAnsi="宋体" w:cs="宋体"/>
          <w:bCs/>
          <w:color w:val="000000"/>
          <w:sz w:val="24"/>
          <w:highlight w:val="none"/>
          <w:u w:val="single"/>
        </w:rPr>
      </w:r>
      <w:r/>
    </w:p>
    <w:p>
      <w:pPr>
        <w:pStyle w:val="876"/>
        <w:spacing w:after="312" w:line="3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法定（授权）代表人：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897"/>
        <w:rPr>
          <w:rFonts w:hint="eastAsia"/>
          <w:color w:val="000000"/>
          <w:highlight w:val="non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 </w:t>
      </w:r>
      <w:r>
        <w:rPr>
          <w:rFonts w:hint="eastAsia"/>
          <w:color w:val="000000"/>
          <w:highlight w:val="none"/>
        </w:rPr>
      </w:r>
      <w:r/>
    </w:p>
    <w:p>
      <w:pPr>
        <w:pStyle w:val="897"/>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99"/>
        <w:numPr>
          <w:ilvl w:val="0"/>
          <w:numId w:val="0"/>
        </w:numPr>
        <w:jc w:val="both"/>
        <w:spacing w:after="20" w:line="288" w:lineRule="auto"/>
        <w:widowControl w:val="off"/>
        <w:tabs>
          <w:tab w:val="left" w:pos="420" w:leader="none"/>
        </w:tabs>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6"/>
        <w:jc w:val="both"/>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pStyle w:val="876"/>
        <w:jc w:val="both"/>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pStyle w:val="876"/>
        <w:jc w:val="both"/>
        <w:rPr>
          <w:rFonts w:hint="eastAsia" w:ascii="宋体" w:hAnsi="宋体"/>
          <w:b/>
          <w:bCs/>
          <w:color w:val="000000"/>
          <w:sz w:val="24"/>
          <w:szCs w:val="24"/>
          <w:highlight w:val="none"/>
        </w:rPr>
      </w:pPr>
      <w:r>
        <w:rPr>
          <w:rFonts w:hint="eastAsia" w:ascii="宋体" w:hAnsi="宋体"/>
          <w:b/>
          <w:color w:val="000000"/>
          <w:sz w:val="24"/>
          <w:szCs w:val="24"/>
          <w:highlight w:val="none"/>
          <w:lang w:eastAsia="zh-CN"/>
        </w:rPr>
        <w:t xml:space="preserve">五、</w:t>
      </w:r>
      <w:r>
        <w:rPr>
          <w:rFonts w:hint="eastAsia" w:ascii="宋体" w:hAnsi="宋体"/>
          <w:b/>
          <w:color w:val="000000"/>
          <w:sz w:val="24"/>
          <w:szCs w:val="24"/>
          <w:highlight w:val="none"/>
        </w:rPr>
        <w:t xml:space="preserve"> 附件（投标文件格式）</w:t>
      </w:r>
      <w:r>
        <w:rPr>
          <w:rFonts w:hint="eastAsia" w:ascii="宋体" w:hAnsi="宋体"/>
          <w:b/>
          <w:color w:val="000000"/>
          <w:sz w:val="24"/>
          <w:szCs w:val="24"/>
          <w:highlight w:val="none"/>
        </w:rPr>
      </w:r>
      <w:r/>
    </w:p>
    <w:p>
      <w:pPr>
        <w:pStyle w:val="876"/>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6"/>
        <w:jc w:val="center"/>
        <w:spacing w:line="360" w:lineRule="auto"/>
        <w:rPr>
          <w:rFonts w:hint="eastAsia" w:ascii="宋体" w:hAnsi="宋体"/>
          <w:b/>
          <w:color w:val="000000"/>
          <w:sz w:val="48"/>
          <w:highlight w:val="none"/>
          <w:u w:val="single"/>
        </w:rPr>
      </w:pPr>
      <w:r>
        <w:rPr>
          <w:rFonts w:hint="eastAsia" w:ascii="宋体" w:hAnsi="宋体"/>
          <w:b/>
          <w:color w:val="000000"/>
          <w:sz w:val="48"/>
          <w:highlight w:val="none"/>
          <w:u w:val="single"/>
        </w:rPr>
      </w:r>
      <w:r/>
    </w:p>
    <w:p>
      <w:pPr>
        <w:pStyle w:val="876"/>
        <w:jc w:val="center"/>
        <w:spacing w:line="360" w:lineRule="auto"/>
        <w:rPr>
          <w:rFonts w:hint="eastAsia" w:ascii="宋体" w:hAnsi="宋体"/>
          <w:b/>
          <w:color w:val="000000"/>
          <w:sz w:val="48"/>
          <w:highlight w:val="none"/>
        </w:rPr>
      </w:pPr>
      <w:r>
        <w:rPr>
          <w:rFonts w:hint="eastAsia" w:ascii="宋体" w:hAnsi="宋体"/>
          <w:b/>
          <w:color w:val="000000"/>
          <w:sz w:val="48"/>
          <w:highlight w:val="none"/>
          <w:u w:val="single"/>
        </w:rPr>
        <w:t xml:space="preserve">                  </w:t>
      </w:r>
      <w:r>
        <w:rPr>
          <w:rFonts w:hint="eastAsia" w:ascii="宋体" w:hAnsi="宋体"/>
          <w:b/>
          <w:color w:val="000000"/>
          <w:sz w:val="48"/>
          <w:highlight w:val="none"/>
        </w:rPr>
        <w:t xml:space="preserve">项目公开招标</w:t>
      </w:r>
      <w:r>
        <w:rPr>
          <w:rFonts w:hint="eastAsia" w:ascii="宋体" w:hAnsi="宋体"/>
          <w:b/>
          <w:color w:val="000000"/>
          <w:sz w:val="48"/>
          <w:highlight w:val="none"/>
        </w:rPr>
      </w:r>
      <w:r/>
    </w:p>
    <w:p>
      <w:pPr>
        <w:pStyle w:val="876"/>
        <w:jc w:val="center"/>
        <w:spacing w:line="360" w:lineRule="auto"/>
        <w:rPr>
          <w:rFonts w:hint="eastAsia" w:ascii="宋体" w:hAnsi="宋体"/>
          <w:b/>
          <w:color w:val="000000"/>
          <w:sz w:val="48"/>
          <w:szCs w:val="48"/>
          <w:highlight w:val="none"/>
        </w:rPr>
      </w:pPr>
      <w:r>
        <w:rPr>
          <w:rFonts w:hint="eastAsia" w:ascii="宋体" w:hAnsi="宋体"/>
          <w:b/>
          <w:color w:val="000000"/>
          <w:sz w:val="48"/>
          <w:szCs w:val="48"/>
          <w:highlight w:val="none"/>
        </w:rPr>
      </w:r>
      <w:r/>
    </w:p>
    <w:p>
      <w:pPr>
        <w:pStyle w:val="876"/>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投标文件</w:t>
      </w:r>
      <w:r>
        <w:rPr>
          <w:rFonts w:hint="eastAsia" w:ascii="宋体" w:hAnsi="宋体"/>
          <w:b/>
          <w:color w:val="000000"/>
          <w:sz w:val="72"/>
          <w:highlight w:val="none"/>
        </w:rPr>
      </w:r>
      <w:r/>
    </w:p>
    <w:p>
      <w:pPr>
        <w:pStyle w:val="876"/>
        <w:rPr>
          <w:rFonts w:hint="eastAsia" w:ascii="宋体" w:hAnsi="宋体" w:eastAsia="宋体" w:cs="宋体"/>
          <w:bCs/>
          <w:color w:val="000000"/>
          <w:sz w:val="32"/>
          <w:szCs w:val="32"/>
          <w:highlight w:val="none"/>
          <w:lang w:eastAsia="zh-CN"/>
        </w:rPr>
      </w:pPr>
      <w:r>
        <w:rPr>
          <w:rFonts w:hint="eastAsia" w:ascii="宋体" w:hAnsi="宋体" w:eastAsia="宋体" w:cs="宋体"/>
          <w:b/>
          <w:color w:val="000000"/>
          <w:sz w:val="32"/>
          <w:szCs w:val="32"/>
          <w:highlight w:val="none"/>
        </w:rPr>
        <w:t xml:space="preserve">采购项目编号：</w:t>
      </w:r>
      <w:r>
        <w:rPr>
          <w:rFonts w:hint="eastAsia" w:ascii="宋体" w:hAnsi="宋体" w:eastAsia="宋体" w:cs="宋体"/>
          <w:bCs/>
          <w:color w:val="000000"/>
          <w:sz w:val="32"/>
          <w:szCs w:val="32"/>
          <w:highlight w:val="none"/>
          <w:lang w:eastAsia="zh-CN"/>
        </w:rPr>
      </w:r>
      <w:r/>
    </w:p>
    <w:p>
      <w:pPr>
        <w:pStyle w:val="87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6"/>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lang w:val="en-US" w:eastAsia="zh-CN"/>
        </w:rPr>
        <w:t xml:space="preserve">采购</w:t>
      </w: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r>
      <w:r/>
    </w:p>
    <w:p>
      <w:pPr>
        <w:pStyle w:val="876"/>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87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76"/>
        <w:spacing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日</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时</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b/>
          <w:bCs/>
          <w:color w:val="000000"/>
          <w:sz w:val="32"/>
          <w:szCs w:val="32"/>
          <w:highlight w:val="none"/>
        </w:rPr>
        <w:t xml:space="preserve">分</w:t>
      </w:r>
      <w:r>
        <w:rPr>
          <w:rFonts w:hint="eastAsia" w:ascii="宋体" w:hAnsi="宋体" w:eastAsia="宋体" w:cs="宋体"/>
          <w:color w:val="000000"/>
          <w:sz w:val="32"/>
          <w:szCs w:val="32"/>
          <w:highlight w:val="none"/>
        </w:rPr>
        <w:t xml:space="preserve">开标，此时间以前不得开封；</w:t>
      </w:r>
      <w:r>
        <w:rPr>
          <w:rFonts w:hint="eastAsia" w:ascii="宋体" w:hAnsi="宋体" w:eastAsia="宋体" w:cs="宋体"/>
          <w:color w:val="000000"/>
          <w:sz w:val="32"/>
          <w:szCs w:val="32"/>
          <w:highlight w:val="none"/>
        </w:rPr>
      </w:r>
      <w:r/>
    </w:p>
    <w:p>
      <w:pPr>
        <w:pStyle w:val="876"/>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6"/>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6"/>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投标供应商：</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（盖公章）</w:t>
      </w:r>
      <w:r>
        <w:rPr>
          <w:rFonts w:hint="eastAsia" w:ascii="宋体" w:hAnsi="宋体" w:eastAsia="宋体" w:cs="宋体"/>
          <w:b/>
          <w:color w:val="000000"/>
          <w:sz w:val="32"/>
          <w:szCs w:val="32"/>
          <w:highlight w:val="none"/>
          <w:u w:val="single"/>
        </w:rPr>
      </w:r>
      <w:r/>
    </w:p>
    <w:p>
      <w:pPr>
        <w:pStyle w:val="876"/>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876"/>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法定代表人或</w:t>
      </w:r>
      <w:r>
        <w:rPr>
          <w:rFonts w:hint="eastAsia" w:ascii="宋体" w:hAnsi="宋体" w:eastAsia="宋体" w:cs="宋体"/>
          <w:b/>
          <w:color w:val="000000"/>
          <w:sz w:val="32"/>
          <w:szCs w:val="32"/>
          <w:highlight w:val="none"/>
        </w:rPr>
      </w:r>
      <w:r/>
    </w:p>
    <w:p>
      <w:pPr>
        <w:pStyle w:val="876"/>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其委托代理人：</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rPr>
        <w:tab/>
      </w:r>
      <w:r>
        <w:rPr>
          <w:rFonts w:hint="eastAsia" w:ascii="宋体" w:hAnsi="宋体" w:eastAsia="宋体" w:cs="宋体"/>
          <w:b/>
          <w:color w:val="000000"/>
          <w:sz w:val="32"/>
          <w:szCs w:val="32"/>
          <w:highlight w:val="none"/>
          <w:u w:val="single"/>
        </w:rPr>
        <w:t xml:space="preserve">          （签字或盖章）</w:t>
      </w:r>
      <w:r>
        <w:rPr>
          <w:rFonts w:hint="eastAsia" w:ascii="宋体" w:hAnsi="宋体" w:eastAsia="宋体" w:cs="宋体"/>
          <w:b/>
          <w:color w:val="000000"/>
          <w:sz w:val="32"/>
          <w:szCs w:val="32"/>
          <w:highlight w:val="none"/>
          <w:u w:val="single"/>
        </w:rPr>
      </w:r>
      <w:r/>
    </w:p>
    <w:p>
      <w:pPr>
        <w:pStyle w:val="876"/>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6"/>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日  期：</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 年</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 月</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日</w:t>
      </w:r>
      <w:r>
        <w:rPr>
          <w:rFonts w:hint="eastAsia" w:ascii="宋体" w:hAnsi="宋体" w:eastAsia="宋体" w:cs="宋体"/>
          <w:b/>
          <w:color w:val="000000"/>
          <w:sz w:val="32"/>
          <w:szCs w:val="32"/>
          <w:highlight w:val="none"/>
        </w:rPr>
      </w:r>
      <w:r/>
    </w:p>
    <w:p>
      <w:pPr>
        <w:pStyle w:val="876"/>
        <w:jc w:val="both"/>
        <w:keepLines w:val="0"/>
        <w:keepNext w:val="0"/>
        <w:pageBreakBefore w:val="0"/>
        <w:spacing w:line="24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（一）投标函（格式）：</w:t>
      </w:r>
      <w:r>
        <w:rPr>
          <w:rFonts w:hint="eastAsia" w:ascii="宋体" w:hAnsi="宋体" w:eastAsia="宋体" w:cs="宋体"/>
          <w:b/>
          <w:bCs w:val="0"/>
          <w:color w:val="000000"/>
          <w:sz w:val="28"/>
          <w:szCs w:val="28"/>
          <w:highlight w:val="none"/>
        </w:rPr>
      </w:r>
      <w:r/>
    </w:p>
    <w:p>
      <w:pPr>
        <w:pStyle w:val="876"/>
        <w:jc w:val="center"/>
        <w:keepLines w:val="0"/>
        <w:keepNext w:val="0"/>
        <w:pageBreakBefore w:val="0"/>
        <w:spacing w:line="312"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投标函</w:t>
      </w:r>
      <w:r>
        <w:rPr>
          <w:rFonts w:hint="eastAsia" w:ascii="宋体" w:hAnsi="宋体" w:eastAsia="宋体" w:cs="宋体"/>
          <w:b/>
          <w:bCs w:val="0"/>
          <w:color w:val="000000"/>
          <w:sz w:val="32"/>
          <w:szCs w:val="32"/>
          <w:highlight w:val="none"/>
        </w:rPr>
      </w:r>
      <w:r/>
    </w:p>
    <w:p>
      <w:pPr>
        <w:pStyle w:val="876"/>
        <w:keepLines w:val="0"/>
        <w:keepNext w:val="0"/>
        <w:pageBreakBefore w:val="0"/>
        <w:spacing w:line="31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val="en-US" w:eastAsia="zh-CN"/>
        </w:rPr>
        <w:t xml:space="preserve">江苏仁合中惠工程咨询有限公司</w:t>
      </w:r>
      <w:r>
        <w:rPr>
          <w:rFonts w:hint="eastAsia" w:ascii="宋体" w:hAnsi="宋体" w:eastAsia="宋体" w:cs="宋体"/>
          <w:bCs/>
          <w:color w:val="000000"/>
          <w:sz w:val="24"/>
          <w:szCs w:val="24"/>
          <w:highlight w:val="none"/>
          <w:lang w:val="en-US" w:eastAsia="zh-CN"/>
        </w:rPr>
      </w:r>
      <w:r/>
    </w:p>
    <w:p>
      <w:pPr>
        <w:pStyle w:val="876"/>
        <w:ind w:firstLine="480"/>
        <w:keepLines w:val="0"/>
        <w:keepNext w:val="0"/>
        <w:pageBreakBefore w:val="0"/>
        <w:spacing w:line="31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876"/>
        <w:numPr>
          <w:ilvl w:val="0"/>
          <w:numId w:val="9"/>
        </w:numPr>
        <w:ind w:left="0" w:firstLine="525"/>
        <w:keepLines w:val="0"/>
        <w:keepNext w:val="0"/>
        <w:pageBreakBefore w:val="0"/>
        <w:spacing w:line="312" w:lineRule="auto"/>
        <w:widowControl w:val="off"/>
        <w:tabs>
          <w:tab w:val="left" w:pos="315" w:leader="none"/>
          <w:tab w:val="left" w:pos="552"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1063"/>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我方愿意提供招标文件中要求的文件、资料。</w:t>
      </w:r>
      <w:r>
        <w:rPr>
          <w:rStyle w:val="1063"/>
          <w:rFonts w:hint="eastAsia" w:ascii="宋体" w:hAnsi="宋体" w:eastAsia="宋体" w:cs="宋体"/>
          <w:bCs/>
          <w:color w:val="000000"/>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我方认为贵中心有权决定中标者。</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我方认可并遵守招标文件的所有规定，放弃对招标文件提出质疑的权利。</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如果我方被确定为中标供应商，我方愿意</w:t>
      </w:r>
      <w:r>
        <w:rPr>
          <w:rFonts w:hint="eastAsia" w:ascii="宋体" w:hAnsi="宋体" w:eastAsia="宋体" w:cs="宋体"/>
          <w:color w:val="000000"/>
          <w:sz w:val="24"/>
          <w:szCs w:val="24"/>
          <w:highlight w:val="none"/>
        </w:rPr>
        <w:t xml:space="preserve">向</w:t>
      </w:r>
      <w:r>
        <w:rPr>
          <w:rFonts w:hint="eastAsia" w:ascii="宋体" w:hAnsi="宋体" w:eastAsia="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eastAsia="宋体" w:cs="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szCs w:val="24"/>
          <w:highlight w:val="none"/>
        </w:rPr>
      </w:r>
      <w:r/>
    </w:p>
    <w:p>
      <w:pPr>
        <w:pStyle w:val="876"/>
        <w:numPr>
          <w:ilvl w:val="0"/>
          <w:numId w:val="9"/>
        </w:numPr>
        <w:ind w:left="0" w:firstLine="523"/>
        <w:keepLines w:val="0"/>
        <w:keepNext w:val="0"/>
        <w:pageBreakBefore w:val="0"/>
        <w:spacing w:line="312"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（盖章）：     </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                              传真：</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地址：                              邮编：                             </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开户名称：</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开户银行：                   </w:t>
      </w:r>
      <w:r>
        <w:rPr>
          <w:rFonts w:hint="eastAsia" w:ascii="宋体" w:hAnsi="宋体"/>
          <w:bCs/>
          <w:color w:val="000000"/>
          <w:sz w:val="24"/>
          <w:szCs w:val="24"/>
          <w:highlight w:val="none"/>
        </w:rPr>
      </w:r>
      <w:r/>
    </w:p>
    <w:p>
      <w:pPr>
        <w:pStyle w:val="876"/>
        <w:ind w:firstLine="480"/>
        <w:keepLines w:val="0"/>
        <w:keepNext w:val="0"/>
        <w:pageBreakBefore w:val="0"/>
        <w:spacing w:line="312"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开户账号：</w:t>
      </w:r>
      <w:bookmarkStart w:id="7" w:name="校园网系统报价和服务承诺表（格式）"/>
      <w:r/>
      <w:bookmarkEnd w:id="7"/>
      <w:r/>
      <w:bookmarkStart w:id="8" w:name="（报价人）法定代表人授权书（格式）"/>
      <w:r/>
      <w:bookmarkEnd w:id="8"/>
      <w:r>
        <w:rPr>
          <w:rFonts w:hint="eastAsia" w:ascii="宋体" w:hAnsi="宋体"/>
          <w:bCs/>
          <w:color w:val="000000"/>
          <w:sz w:val="24"/>
          <w:szCs w:val="24"/>
          <w:highlight w:val="none"/>
        </w:rPr>
      </w:r>
      <w:r/>
    </w:p>
    <w:p>
      <w:pPr>
        <w:pStyle w:val="876"/>
        <w:keepLines w:val="0"/>
        <w:keepNext w:val="0"/>
        <w:pageBreakBefore/>
        <w:widowControl w:val="off"/>
        <w:rPr>
          <w:rFonts w:hint="eastAsia" w:ascii="宋体" w:hAnsi="宋体" w:eastAsia="宋体" w:cs="宋体"/>
          <w:bCs/>
          <w:color w:val="000000"/>
          <w:sz w:val="28"/>
          <w:szCs w:val="28"/>
          <w:highlight w:val="none"/>
        </w:rPr>
        <w:outlineLvl w:val="2"/>
      </w:pPr>
      <w:r>
        <w:rPr>
          <w:rFonts w:hint="eastAsia" w:ascii="宋体" w:hAnsi="宋体" w:eastAsia="宋体" w:cs="宋体"/>
          <w:b/>
          <w:bCs w:val="0"/>
          <w:color w:val="000000"/>
          <w:sz w:val="32"/>
          <w:szCs w:val="32"/>
          <w:highlight w:val="none"/>
        </w:rPr>
        <w:t xml:space="preserve">（二）（</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）关于资格的声明函（格式）：</w:t>
      </w:r>
      <w:r>
        <w:rPr>
          <w:rFonts w:hint="eastAsia" w:ascii="宋体" w:hAnsi="宋体" w:eastAsia="宋体" w:cs="宋体"/>
          <w:bCs/>
          <w:color w:val="000000"/>
          <w:sz w:val="28"/>
          <w:szCs w:val="28"/>
          <w:highlight w:val="none"/>
        </w:rPr>
      </w:r>
      <w:r/>
    </w:p>
    <w:p>
      <w:pPr>
        <w:pStyle w:val="876"/>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876"/>
        <w:jc w:val="center"/>
        <w:rPr>
          <w:rFonts w:hint="eastAsia" w:ascii="宋体" w:hAnsi="宋体" w:eastAsia="宋体" w:cs="宋体"/>
          <w:bCs/>
          <w:color w:val="000000"/>
          <w:sz w:val="28"/>
          <w:szCs w:val="28"/>
          <w:highlight w:val="none"/>
        </w:rPr>
      </w:pPr>
      <w:r/>
      <w:bookmarkStart w:id="9" w:name="报价方关于资格的声明函（格式）"/>
      <w:r/>
      <w:bookmarkEnd w:id="9"/>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876"/>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rPr>
      </w:r>
      <w:r/>
    </w:p>
    <w:p>
      <w:pPr>
        <w:pStyle w:val="876"/>
        <w:jc w:val="center"/>
        <w:spacing w:line="480" w:lineRule="auto"/>
        <w:tabs>
          <w:tab w:val="left" w:pos="63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876"/>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致：江苏仁合中惠工程咨询有限公司</w:t>
      </w:r>
      <w:r>
        <w:rPr>
          <w:rFonts w:hint="eastAsia" w:ascii="宋体" w:hAnsi="宋体" w:eastAsia="宋体" w:cs="宋体"/>
          <w:bCs/>
          <w:color w:val="000000"/>
          <w:sz w:val="24"/>
          <w:szCs w:val="24"/>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我公司（单位）参加本次项目（</w:t>
      </w:r>
      <w:r>
        <w:rPr>
          <w:rFonts w:hint="eastAsia" w:ascii="宋体" w:hAnsi="宋体" w:cs="宋体"/>
          <w:bCs/>
          <w:color w:val="000000"/>
          <w:sz w:val="24"/>
          <w:szCs w:val="24"/>
          <w:highlight w:val="none"/>
          <w:lang w:eastAsia="zh-CN"/>
        </w:rPr>
        <w:t xml:space="preserve">JSZC-320214-RHZH-G2025-0085</w:t>
      </w:r>
      <w:r>
        <w:rPr>
          <w:rFonts w:hint="eastAsia" w:ascii="宋体" w:hAnsi="宋体" w:eastAsia="宋体" w:cs="宋体"/>
          <w:bCs/>
          <w:color w:val="000000"/>
          <w:sz w:val="24"/>
          <w:szCs w:val="24"/>
          <w:highlight w:val="none"/>
        </w:rPr>
        <w:t xml:space="preserve">）政府采购活动前三年内，在经营活动中没有重大违法记录，我公司（单位）愿针对本次项目（</w:t>
      </w:r>
      <w:r>
        <w:rPr>
          <w:rFonts w:hint="eastAsia" w:ascii="宋体" w:hAnsi="宋体" w:cs="宋体"/>
          <w:bCs/>
          <w:color w:val="000000"/>
          <w:sz w:val="24"/>
          <w:szCs w:val="24"/>
          <w:highlight w:val="none"/>
          <w:lang w:eastAsia="zh-CN"/>
        </w:rPr>
        <w:t xml:space="preserve">JSZC-320214-RHZH-G2025-0085</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）进行投标，投标文件中所有关于投标资格的文件、证明、陈述均是真实的、准确的。若有违背，我公司（单位）愿意承担由此而产生的一切后果。</w:t>
      </w:r>
      <w:r>
        <w:rPr>
          <w:rFonts w:hint="eastAsia" w:ascii="宋体" w:hAnsi="宋体" w:eastAsia="宋体" w:cs="宋体"/>
          <w:bCs/>
          <w:color w:val="000000"/>
          <w:sz w:val="24"/>
          <w:szCs w:val="24"/>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876"/>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备注：上述所称 “重大违法记录”，是指</w:t>
      </w:r>
      <w:r>
        <w:rPr>
          <w:rFonts w:hint="eastAsia" w:ascii="宋体" w:hAnsi="宋体"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cs="宋体"/>
          <w:color w:val="000000"/>
          <w:sz w:val="24"/>
          <w:szCs w:val="24"/>
          <w:highlight w:val="none"/>
          <w:lang w:eastAsia="zh-CN"/>
        </w:rPr>
        <w:t xml:space="preserve">〔2022〕3号</w:t>
      </w:r>
      <w:r>
        <w:rPr>
          <w:rFonts w:hint="eastAsia" w:ascii="宋体" w:hAnsi="宋体" w:cs="宋体"/>
          <w:color w:val="000000"/>
          <w:sz w:val="24"/>
          <w:szCs w:val="24"/>
          <w:highlight w:val="none"/>
        </w:rPr>
        <w:t xml:space="preserve">文规定，“较大数额罚款”认定为 200 万元以上的罚款，法律、行政法规以及国务院有关部门明确规定相关领域“较大数额罚款”标准高于200万元的，从其规定。</w:t>
      </w:r>
      <w:r>
        <w:rPr>
          <w:rFonts w:hint="eastAsia" w:ascii="宋体" w:hAnsi="宋体" w:cs="宋体"/>
          <w:color w:val="000000"/>
          <w:sz w:val="24"/>
          <w:szCs w:val="24"/>
          <w:highlight w:val="none"/>
        </w:rPr>
      </w:r>
      <w:r/>
    </w:p>
    <w:p>
      <w:pPr>
        <w:pStyle w:val="876"/>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val="0"/>
          <w:color w:val="000000"/>
          <w:sz w:val="32"/>
          <w:szCs w:val="32"/>
          <w:highlight w:val="none"/>
          <w:lang w:eastAsia="zh-CN"/>
        </w:rPr>
      </w:r>
      <w:r>
        <w:rPr>
          <w:rFonts w:hint="eastAsia" w:ascii="宋体" w:hAnsi="宋体" w:eastAsia="宋体" w:cs="宋体"/>
          <w:b/>
          <w:bCs w:val="0"/>
          <w:color w:val="000000"/>
          <w:sz w:val="32"/>
          <w:szCs w:val="32"/>
          <w:highlight w:val="none"/>
          <w:lang w:eastAsia="zh-CN"/>
        </w:rPr>
      </w:r>
      <w:r/>
    </w:p>
    <w:p>
      <w:pPr>
        <w:pStyle w:val="876"/>
        <w:spacing w:line="48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（三）（投标供应商）法定代表人授权委托书（格式）：</w:t>
      </w:r>
      <w:r>
        <w:rPr>
          <w:rFonts w:hint="eastAsia" w:ascii="宋体" w:hAnsi="宋体" w:eastAsia="宋体" w:cs="宋体"/>
          <w:b/>
          <w:bCs w:val="0"/>
          <w:color w:val="000000"/>
          <w:sz w:val="24"/>
          <w:szCs w:val="24"/>
          <w:highlight w:val="none"/>
        </w:rPr>
      </w:r>
      <w:r/>
    </w:p>
    <w:p>
      <w:pPr>
        <w:pStyle w:val="876"/>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876"/>
        <w:jc w:val="center"/>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法定代表人授权委托书</w:t>
      </w:r>
      <w:r>
        <w:rPr>
          <w:rFonts w:hint="eastAsia" w:ascii="宋体" w:hAnsi="宋体" w:eastAsia="宋体" w:cs="宋体"/>
          <w:b/>
          <w:bCs w:val="0"/>
          <w:color w:val="000000"/>
          <w:sz w:val="28"/>
          <w:szCs w:val="28"/>
          <w:highlight w:val="none"/>
        </w:rPr>
      </w:r>
      <w:r/>
    </w:p>
    <w:p>
      <w:pPr>
        <w:pStyle w:val="876"/>
        <w:jc w:val="center"/>
        <w:spacing w:line="360" w:lineRule="auto"/>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876"/>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江苏仁合中惠工程咨询有限公司 ：</w:t>
      </w:r>
      <w:r>
        <w:rPr>
          <w:rFonts w:hint="eastAsia" w:ascii="宋体" w:hAnsi="宋体" w:eastAsia="宋体" w:cs="宋体"/>
          <w:color w:val="000000"/>
          <w:sz w:val="24"/>
          <w:highlight w:val="none"/>
          <w:u w:val="single"/>
        </w:rPr>
      </w:r>
      <w:r/>
    </w:p>
    <w:p>
      <w:pPr>
        <w:pStyle w:val="87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（投标供应商名称）       </w:t>
      </w:r>
      <w:r>
        <w:rPr>
          <w:rFonts w:hint="eastAsia" w:ascii="宋体" w:hAnsi="宋体" w:eastAsia="宋体" w:cs="宋体"/>
          <w:color w:val="000000"/>
          <w:sz w:val="24"/>
          <w:highlight w:val="none"/>
        </w:rPr>
        <w:t xml:space="preserve">系中华人民共和国合法企业</w:t>
      </w:r>
      <w:r>
        <w:rPr>
          <w:rFonts w:hint="eastAsia" w:ascii="宋体" w:hAnsi="宋体" w:eastAsia="宋体" w:cs="宋体"/>
          <w:color w:val="000000"/>
          <w:sz w:val="24"/>
          <w:highlight w:val="none"/>
        </w:rPr>
      </w:r>
      <w:r/>
    </w:p>
    <w:p>
      <w:pPr>
        <w:pStyle w:val="87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特授权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代表我公司（单位）全权办理针对本项目（采购编号：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）的报价等具体工作，并签署全部有关文件、协议及合同。</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我公司（单位）对被授权人的签名负全部责任。</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被授权人情况：</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                   电话：</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rPr>
          <w:rFonts w:hint="eastAsia" w:ascii="宋体" w:hAnsi="宋体" w:eastAsia="宋体" w:cs="宋体"/>
          <w:color w:val="000000"/>
          <w:sz w:val="24"/>
          <w:highlight w:val="none"/>
        </w:rPr>
      </w:r>
      <w:r/>
    </w:p>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被授权人签名：                  单位名称（盖章）：</w:t>
      </w:r>
      <w:r>
        <w:rPr>
          <w:rFonts w:hint="eastAsia" w:ascii="宋体" w:hAnsi="宋体" w:eastAsia="宋体" w:cs="宋体"/>
          <w:color w:val="000000"/>
          <w:sz w:val="24"/>
          <w:highlight w:val="none"/>
        </w:rPr>
      </w:r>
      <w:r/>
    </w:p>
    <w:p>
      <w:pPr>
        <w:pStyle w:val="876"/>
        <w:ind w:firstLine="4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876"/>
        <w:ind w:firstLine="57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76"/>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6"/>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6"/>
              <w:jc w:val="cente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法定代表人身份证复印件</w:t>
            </w:r>
            <w:r>
              <w:rPr>
                <w:rFonts w:hint="eastAsia" w:ascii="宋体" w:hAnsi="宋体" w:eastAsia="宋体" w:cs="宋体"/>
                <w:color w:val="000000"/>
                <w:sz w:val="24"/>
                <w:highlight w:val="none"/>
              </w:rPr>
            </w:r>
            <w:r/>
          </w:p>
        </w:tc>
        <w:tc>
          <w:tcPr>
            <w:tcW w:w="720" w:type="dxa"/>
            <w:vAlign w:val="top"/>
            <w:textDirection w:val="lrTb"/>
            <w:noWrap w:val="false"/>
          </w:tcPr>
          <w:p>
            <w:pPr>
              <w:pStyle w:val="87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040" w:type="dxa"/>
            <w:vAlign w:val="top"/>
            <w:textDirection w:val="lrTb"/>
            <w:noWrap w:val="false"/>
          </w:tcPr>
          <w:p>
            <w:pPr>
              <w:pStyle w:val="876"/>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6"/>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6"/>
              <w:jc w:val="cente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授权代表身份证复印件</w:t>
            </w:r>
            <w:r>
              <w:rPr>
                <w:rFonts w:hint="eastAsia" w:ascii="宋体" w:hAnsi="宋体" w:eastAsia="宋体" w:cs="宋体"/>
                <w:color w:val="000000"/>
                <w:sz w:val="24"/>
                <w:highlight w:val="none"/>
              </w:rPr>
            </w:r>
            <w:r/>
          </w:p>
        </w:tc>
      </w:tr>
    </w:tbl>
    <w:p>
      <w:pPr>
        <w:pStyle w:val="87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6"/>
        <w:jc w:val="both"/>
        <w:keepLines/>
        <w:keepNext/>
        <w:spacing w:before="100" w:line="400" w:lineRule="exact"/>
        <w:rPr>
          <w:rFonts w:hint="eastAsia" w:ascii="Times New Roman" w:eastAsia="宋体" w:cs="宋体"/>
          <w:b/>
          <w:bCs w:val="0"/>
          <w:color w:val="000000"/>
          <w:sz w:val="28"/>
          <w:highlight w:val="none"/>
          <w:lang w:eastAsia="zh-CN"/>
        </w:rPr>
        <w:outlineLvl w:val="1"/>
      </w:pPr>
      <w:r>
        <w:rPr>
          <w:rFonts w:hint="eastAsia" w:hAnsi="宋体"/>
          <w:b/>
          <w:bCs w:val="0"/>
          <w:color w:val="000000"/>
          <w:sz w:val="24"/>
          <w:highlight w:val="none"/>
        </w:rPr>
        <w:t xml:space="preserve">法定代表人</w:t>
      </w:r>
      <w:r>
        <w:rPr>
          <w:rFonts w:hint="eastAsia" w:hAnsi="宋体"/>
          <w:b/>
          <w:bCs w:val="0"/>
          <w:color w:val="000000"/>
          <w:sz w:val="24"/>
          <w:highlight w:val="none"/>
          <w:lang w:val="en-US" w:eastAsia="zh-CN"/>
        </w:rPr>
        <w:t xml:space="preserve">身份证明书</w:t>
      </w:r>
      <w:r>
        <w:rPr>
          <w:rFonts w:hint="eastAsia" w:hAnsi="宋体"/>
          <w:b/>
          <w:bCs w:val="0"/>
          <w:color w:val="000000"/>
          <w:sz w:val="24"/>
          <w:highlight w:val="none"/>
        </w:rPr>
        <w:t xml:space="preserve">（格式）</w:t>
      </w:r>
      <w:r>
        <w:rPr>
          <w:rFonts w:hint="eastAsia" w:hAnsi="宋体"/>
          <w:b/>
          <w:bCs w:val="0"/>
          <w:color w:val="000000"/>
          <w:sz w:val="24"/>
          <w:highlight w:val="none"/>
          <w:lang w:eastAsia="zh-CN"/>
        </w:rPr>
        <w:t xml:space="preserve">（</w:t>
      </w:r>
      <w:r>
        <w:rPr>
          <w:rFonts w:hint="eastAsia" w:hAnsi="宋体"/>
          <w:b/>
          <w:bCs w:val="0"/>
          <w:color w:val="000000"/>
          <w:sz w:val="24"/>
          <w:highlight w:val="none"/>
          <w:lang w:val="en-US" w:eastAsia="zh-CN"/>
        </w:rPr>
        <w:t xml:space="preserve">适用于无委托代理人的情况</w:t>
      </w:r>
      <w:r>
        <w:rPr>
          <w:rFonts w:hint="eastAsia" w:hAnsi="宋体"/>
          <w:b/>
          <w:bCs w:val="0"/>
          <w:color w:val="000000"/>
          <w:sz w:val="24"/>
          <w:highlight w:val="none"/>
          <w:lang w:eastAsia="zh-CN"/>
        </w:rPr>
        <w:t xml:space="preserve">）</w:t>
      </w:r>
      <w:r>
        <w:rPr>
          <w:rFonts w:hint="eastAsia" w:ascii="Times New Roman" w:eastAsia="宋体" w:cs="宋体"/>
          <w:b/>
          <w:bCs w:val="0"/>
          <w:color w:val="000000"/>
          <w:sz w:val="28"/>
          <w:highlight w:val="none"/>
          <w:lang w:eastAsia="zh-CN"/>
        </w:rPr>
      </w:r>
      <w:r/>
    </w:p>
    <w:p>
      <w:pPr>
        <w:pStyle w:val="876"/>
        <w:jc w:val="center"/>
        <w:keepLines/>
        <w:keepNext/>
        <w:spacing w:before="100" w:line="400" w:lineRule="exact"/>
        <w:rPr>
          <w:rFonts w:ascii="Times New Roman" w:eastAsia="黑体" w:cs="宋体"/>
          <w:color w:val="000000"/>
          <w:sz w:val="28"/>
          <w:highlight w:val="none"/>
        </w:rPr>
        <w:outlineLvl w:val="1"/>
      </w:pPr>
      <w:r>
        <w:rPr>
          <w:rFonts w:ascii="Times New Roman" w:eastAsia="黑体" w:cs="宋体"/>
          <w:color w:val="000000"/>
          <w:sz w:val="28"/>
          <w:highlight w:val="none"/>
        </w:rPr>
      </w:r>
      <w:r/>
    </w:p>
    <w:p>
      <w:pPr>
        <w:pStyle w:val="876"/>
        <w:jc w:val="center"/>
        <w:keepLines/>
        <w:keepNext/>
        <w:spacing w:before="100" w:line="400" w:lineRule="exact"/>
        <w:rPr>
          <w:rFonts w:ascii="Times New Roman" w:eastAsia="黑体" w:cs="宋体"/>
          <w:color w:val="000000"/>
          <w:sz w:val="28"/>
          <w:highlight w:val="none"/>
        </w:rPr>
        <w:outlineLvl w:val="1"/>
      </w:pPr>
      <w:r>
        <w:rPr>
          <w:rFonts w:ascii="Times New Roman" w:eastAsia="黑体" w:cs="宋体"/>
          <w:color w:val="000000"/>
          <w:sz w:val="28"/>
          <w:highlight w:val="none"/>
        </w:rPr>
        <w:t xml:space="preserve">法定代表人身份证明</w:t>
      </w:r>
      <w:r>
        <w:rPr>
          <w:rFonts w:ascii="Times New Roman" w:eastAsia="黑体" w:cs="宋体"/>
          <w:color w:val="000000"/>
          <w:sz w:val="28"/>
          <w:highlight w:val="none"/>
        </w:rPr>
      </w:r>
      <w:r/>
    </w:p>
    <w:p>
      <w:pPr>
        <w:pStyle w:val="897"/>
        <w:rPr>
          <w:color w:val="000000"/>
          <w:highlight w:val="none"/>
        </w:rPr>
      </w:pPr>
      <w:r>
        <w:rPr>
          <w:color w:val="000000"/>
          <w:highlight w:val="none"/>
        </w:rPr>
      </w:r>
      <w:r/>
    </w:p>
    <w:p>
      <w:pPr>
        <w:pStyle w:val="897"/>
        <w:rPr>
          <w:rFonts w:hint="eastAsia"/>
          <w:color w:val="000000"/>
          <w:highlight w:val="none"/>
        </w:rPr>
      </w:pPr>
      <w:r>
        <w:rPr>
          <w:rFonts w:hint="eastAsia"/>
          <w:color w:val="000000"/>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投 标 人：</w:t>
      </w:r>
      <w:r>
        <w:rPr>
          <w:rFonts w:ascii="Times New Roman"/>
          <w:color w:val="000000"/>
          <w:sz w:val="24"/>
          <w:szCs w:val="24"/>
          <w:highlight w:val="none"/>
          <w:u w:val="single"/>
        </w:rPr>
        <w:t xml:space="preserve">                                                        </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单位性质：</w:t>
      </w:r>
      <w:r>
        <w:rPr>
          <w:rFonts w:ascii="Times New Roman"/>
          <w:color w:val="000000"/>
          <w:sz w:val="24"/>
          <w:szCs w:val="24"/>
          <w:highlight w:val="none"/>
          <w:u w:val="single"/>
        </w:rPr>
        <w:t xml:space="preserve">                                                        </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地    址：</w:t>
      </w:r>
      <w:r>
        <w:rPr>
          <w:rFonts w:ascii="Times New Roman"/>
          <w:color w:val="000000"/>
          <w:sz w:val="24"/>
          <w:szCs w:val="24"/>
          <w:highlight w:val="none"/>
          <w:u w:val="single"/>
        </w:rPr>
        <w:t xml:space="preserve">                                                        </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成立时间：</w:t>
      </w:r>
      <w:r>
        <w:rPr>
          <w:rFonts w:ascii="Times New Roman"/>
          <w:color w:val="000000"/>
          <w:sz w:val="24"/>
          <w:szCs w:val="24"/>
          <w:highlight w:val="none"/>
          <w:u w:val="single"/>
        </w:rPr>
        <w:t xml:space="preserve">                 </w:t>
      </w:r>
      <w:r>
        <w:rPr>
          <w:rFonts w:ascii="Times New Roman"/>
          <w:color w:val="000000"/>
          <w:sz w:val="24"/>
          <w:szCs w:val="24"/>
          <w:highlight w:val="none"/>
        </w:rPr>
        <w:t xml:space="preserve">年</w:t>
      </w:r>
      <w:r>
        <w:rPr>
          <w:rFonts w:ascii="Times New Roman"/>
          <w:color w:val="000000"/>
          <w:sz w:val="24"/>
          <w:szCs w:val="24"/>
          <w:highlight w:val="none"/>
          <w:u w:val="single"/>
        </w:rPr>
        <w:t xml:space="preserve">              </w:t>
      </w:r>
      <w:r>
        <w:rPr>
          <w:rFonts w:ascii="Times New Roman"/>
          <w:color w:val="000000"/>
          <w:sz w:val="24"/>
          <w:szCs w:val="24"/>
          <w:highlight w:val="none"/>
        </w:rPr>
        <w:t xml:space="preserve">月</w:t>
      </w:r>
      <w:r>
        <w:rPr>
          <w:rFonts w:ascii="Times New Roman"/>
          <w:color w:val="000000"/>
          <w:sz w:val="24"/>
          <w:szCs w:val="24"/>
          <w:highlight w:val="none"/>
          <w:u w:val="single"/>
        </w:rPr>
        <w:t xml:space="preserve">              </w:t>
      </w:r>
      <w:r>
        <w:rPr>
          <w:rFonts w:ascii="Times New Roman"/>
          <w:color w:val="000000"/>
          <w:sz w:val="24"/>
          <w:szCs w:val="24"/>
          <w:highlight w:val="none"/>
        </w:rPr>
        <w:t xml:space="preserve">日</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经营期限：</w:t>
      </w:r>
      <w:r>
        <w:rPr>
          <w:rFonts w:ascii="Times New Roman"/>
          <w:color w:val="000000"/>
          <w:sz w:val="24"/>
          <w:szCs w:val="24"/>
          <w:highlight w:val="none"/>
          <w:u w:val="single"/>
        </w:rPr>
        <w:t xml:space="preserve">                                                        </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姓    名：</w:t>
      </w:r>
      <w:r>
        <w:rPr>
          <w:rFonts w:ascii="Times New Roman"/>
          <w:color w:val="000000"/>
          <w:sz w:val="24"/>
          <w:szCs w:val="24"/>
          <w:highlight w:val="none"/>
          <w:u w:val="single"/>
        </w:rPr>
        <w:t xml:space="preserve">                          </w:t>
      </w:r>
      <w:r>
        <w:rPr>
          <w:rFonts w:ascii="Times New Roman"/>
          <w:color w:val="000000"/>
          <w:sz w:val="24"/>
          <w:szCs w:val="24"/>
          <w:highlight w:val="none"/>
        </w:rPr>
        <w:t xml:space="preserve">性     别：</w:t>
      </w:r>
      <w:r>
        <w:rPr>
          <w:rFonts w:ascii="Times New Roman"/>
          <w:color w:val="000000"/>
          <w:sz w:val="24"/>
          <w:szCs w:val="24"/>
          <w:highlight w:val="none"/>
          <w:u w:val="single"/>
        </w:rPr>
        <w:t xml:space="preserve">                   </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年    龄：</w:t>
      </w:r>
      <w:r>
        <w:rPr>
          <w:rFonts w:ascii="Times New Roman"/>
          <w:color w:val="000000"/>
          <w:sz w:val="24"/>
          <w:szCs w:val="24"/>
          <w:highlight w:val="none"/>
          <w:u w:val="single"/>
        </w:rPr>
        <w:t xml:space="preserve">                          </w:t>
      </w:r>
      <w:r>
        <w:rPr>
          <w:rFonts w:ascii="Times New Roman"/>
          <w:color w:val="000000"/>
          <w:sz w:val="24"/>
          <w:szCs w:val="24"/>
          <w:highlight w:val="none"/>
        </w:rPr>
        <w:t xml:space="preserve">职     务：</w:t>
      </w:r>
      <w:r>
        <w:rPr>
          <w:rFonts w:ascii="Times New Roman"/>
          <w:color w:val="000000"/>
          <w:sz w:val="24"/>
          <w:szCs w:val="24"/>
          <w:highlight w:val="none"/>
          <w:u w:val="single"/>
        </w:rPr>
        <w:t xml:space="preserve">                   </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系</w:t>
      </w:r>
      <w:r>
        <w:rPr>
          <w:rFonts w:ascii="Times New Roman"/>
          <w:color w:val="000000"/>
          <w:sz w:val="24"/>
          <w:szCs w:val="24"/>
          <w:highlight w:val="none"/>
          <w:u w:val="single"/>
        </w:rPr>
        <w:t xml:space="preserve">                                  </w:t>
      </w:r>
      <w:r>
        <w:rPr>
          <w:rFonts w:ascii="Times New Roman"/>
          <w:color w:val="000000"/>
          <w:sz w:val="24"/>
          <w:szCs w:val="24"/>
          <w:highlight w:val="none"/>
        </w:rPr>
        <w:t xml:space="preserve">（投标人名称）的法定代表人。</w:t>
      </w:r>
      <w:r>
        <w:rPr>
          <w:rFonts w:ascii="Times New Roman"/>
          <w:color w:val="000000"/>
          <w:sz w:val="24"/>
          <w:szCs w:val="24"/>
          <w:highlight w:val="none"/>
        </w:rPr>
      </w:r>
      <w:r/>
    </w:p>
    <w:p>
      <w:pPr>
        <w:pStyle w:val="876"/>
        <w:ind w:firstLine="600"/>
        <w:spacing w:line="560" w:lineRule="exact"/>
        <w:rPr>
          <w:rFonts w:ascii="Times New Roman"/>
          <w:color w:val="000000"/>
          <w:sz w:val="24"/>
          <w:szCs w:val="24"/>
          <w:highlight w:val="none"/>
        </w:rPr>
      </w:pPr>
      <w:r>
        <w:rPr>
          <w:rFonts w:ascii="Times New Roman"/>
          <w:color w:val="000000"/>
          <w:sz w:val="24"/>
          <w:szCs w:val="24"/>
          <w:highlight w:val="none"/>
        </w:rPr>
        <w:t xml:space="preserve">特此证明。</w:t>
      </w:r>
      <w:r>
        <w:rPr>
          <w:rFonts w:ascii="Times New Roman"/>
          <w:color w:val="000000"/>
          <w:sz w:val="24"/>
          <w:szCs w:val="24"/>
          <w:highlight w:val="none"/>
        </w:rPr>
      </w:r>
      <w:r/>
    </w:p>
    <w:p>
      <w:pPr>
        <w:pStyle w:val="876"/>
        <w:spacing w:line="500" w:lineRule="exact"/>
        <w:rPr>
          <w:rFonts w:ascii="Times New Roman"/>
          <w:color w:val="000000"/>
          <w:sz w:val="24"/>
          <w:szCs w:val="24"/>
          <w:highlight w:val="none"/>
        </w:rPr>
      </w:pPr>
      <w:r>
        <w:rPr>
          <w:rFonts w:ascii="Times New Roman"/>
          <w:color w:val="000000"/>
          <w:sz w:val="24"/>
          <w:szCs w:val="24"/>
          <w:highlight w:val="none"/>
        </w:rPr>
      </w:r>
      <w:r/>
    </w:p>
    <w:p>
      <w:pPr>
        <w:pStyle w:val="876"/>
        <w:spacing w:line="500" w:lineRule="exact"/>
        <w:rPr>
          <w:rFonts w:ascii="Times New Roman"/>
          <w:color w:val="000000"/>
          <w:sz w:val="24"/>
          <w:szCs w:val="24"/>
          <w:highlight w:val="none"/>
        </w:rPr>
      </w:pPr>
      <w:r>
        <w:rPr>
          <w:rFonts w:ascii="Times New Roman"/>
          <w:color w:val="000000"/>
          <w:sz w:val="24"/>
          <w:szCs w:val="24"/>
          <w:highlight w:val="none"/>
        </w:rPr>
        <w:t xml:space="preserve">附：法定代表人身份证扫描件。</w:t>
      </w:r>
      <w:r>
        <w:rPr>
          <w:rFonts w:ascii="Times New Roman"/>
          <w:color w:val="000000"/>
          <w:sz w:val="24"/>
          <w:szCs w:val="24"/>
          <w:highlight w:val="none"/>
        </w:rPr>
      </w:r>
      <w:r/>
    </w:p>
    <w:p>
      <w:pPr>
        <w:pStyle w:val="876"/>
        <w:spacing w:line="500" w:lineRule="exact"/>
        <w:rPr>
          <w:rFonts w:ascii="Times New Roman"/>
          <w:color w:val="000000"/>
          <w:sz w:val="24"/>
          <w:szCs w:val="24"/>
          <w:highlight w:val="none"/>
        </w:rPr>
      </w:pPr>
      <w:r>
        <w:rPr>
          <w:rFonts w:ascii="Times New Roman"/>
          <w:color w:val="000000"/>
          <w:sz w:val="24"/>
          <w:szCs w:val="24"/>
          <w:highlight w:val="none"/>
        </w:rPr>
        <w:t xml:space="preserve">注：本身份证明需由投标人加盖单位公章。</w:t>
      </w:r>
      <w:r>
        <w:rPr>
          <w:rFonts w:ascii="Times New Roman"/>
          <w:color w:val="000000"/>
          <w:sz w:val="24"/>
          <w:szCs w:val="24"/>
          <w:highlight w:val="none"/>
        </w:rPr>
      </w:r>
      <w:r/>
    </w:p>
    <w:p>
      <w:pPr>
        <w:pStyle w:val="876"/>
        <w:spacing w:line="500" w:lineRule="exact"/>
        <w:rPr>
          <w:rFonts w:ascii="Times New Roman"/>
          <w:color w:val="000000"/>
          <w:sz w:val="24"/>
          <w:szCs w:val="24"/>
          <w:highlight w:val="none"/>
        </w:rPr>
      </w:pPr>
      <w:r>
        <w:rPr>
          <w:rFonts w:ascii="Times New Roman"/>
          <w:color w:val="000000"/>
          <w:sz w:val="24"/>
          <w:szCs w:val="24"/>
          <w:highlight w:val="none"/>
        </w:rPr>
      </w:r>
      <w:r/>
    </w:p>
    <w:p>
      <w:pPr>
        <w:pStyle w:val="876"/>
        <w:spacing w:line="500" w:lineRule="exact"/>
        <w:rPr>
          <w:rFonts w:ascii="Times New Roman"/>
          <w:color w:val="000000"/>
          <w:sz w:val="24"/>
          <w:szCs w:val="24"/>
          <w:highlight w:val="none"/>
        </w:rPr>
      </w:pPr>
      <w:r>
        <w:rPr>
          <w:rFonts w:ascii="Times New Roman"/>
          <w:color w:val="000000"/>
          <w:sz w:val="24"/>
          <w:szCs w:val="24"/>
          <w:highlight w:val="none"/>
        </w:rPr>
      </w:r>
      <w:r/>
    </w:p>
    <w:p>
      <w:pPr>
        <w:pStyle w:val="876"/>
        <w:jc w:val="right"/>
        <w:spacing w:line="500" w:lineRule="exact"/>
        <w:rPr>
          <w:rFonts w:ascii="Times New Roman"/>
          <w:color w:val="000000"/>
          <w:sz w:val="24"/>
          <w:szCs w:val="24"/>
          <w:highlight w:val="none"/>
        </w:rPr>
      </w:pPr>
      <w:r>
        <w:rPr>
          <w:rFonts w:ascii="Times New Roman"/>
          <w:color w:val="000000"/>
          <w:sz w:val="24"/>
          <w:szCs w:val="24"/>
          <w:highlight w:val="none"/>
        </w:rPr>
        <w:t xml:space="preserve">投标人：</w:t>
      </w:r>
      <w:r>
        <w:rPr>
          <w:rFonts w:ascii="Times New Roman"/>
          <w:color w:val="000000"/>
          <w:sz w:val="24"/>
          <w:szCs w:val="24"/>
          <w:highlight w:val="none"/>
          <w:u w:val="single"/>
        </w:rPr>
        <w:t xml:space="preserve">                          </w:t>
      </w:r>
      <w:r>
        <w:rPr>
          <w:rFonts w:ascii="Times New Roman"/>
          <w:color w:val="000000"/>
          <w:sz w:val="24"/>
          <w:szCs w:val="24"/>
          <w:highlight w:val="none"/>
        </w:rPr>
        <w:t xml:space="preserve">（盖单位章）</w:t>
      </w:r>
      <w:r>
        <w:rPr>
          <w:rFonts w:ascii="Times New Roman"/>
          <w:color w:val="000000"/>
          <w:sz w:val="24"/>
          <w:szCs w:val="24"/>
          <w:highlight w:val="none"/>
        </w:rPr>
      </w:r>
      <w:r/>
    </w:p>
    <w:p>
      <w:pPr>
        <w:pStyle w:val="876"/>
        <w:jc w:val="right"/>
        <w:spacing w:line="500" w:lineRule="exact"/>
        <w:rPr>
          <w:rFonts w:ascii="Times New Roman"/>
          <w:color w:val="000000"/>
          <w:sz w:val="24"/>
          <w:szCs w:val="24"/>
          <w:highlight w:val="none"/>
        </w:rPr>
      </w:pPr>
      <w:r>
        <w:rPr>
          <w:rFonts w:ascii="Times New Roman"/>
          <w:color w:val="000000"/>
          <w:sz w:val="24"/>
          <w:szCs w:val="24"/>
          <w:highlight w:val="none"/>
          <w:u w:val="single"/>
        </w:rPr>
        <w:t xml:space="preserve">      </w:t>
      </w:r>
      <w:r>
        <w:rPr>
          <w:rFonts w:hint="eastAsia" w:ascii="Times New Roman"/>
          <w:color w:val="000000"/>
          <w:sz w:val="24"/>
          <w:szCs w:val="24"/>
          <w:highlight w:val="none"/>
          <w:u w:val="single"/>
        </w:rPr>
        <w:t xml:space="preserve">       </w:t>
      </w:r>
      <w:r>
        <w:rPr>
          <w:rFonts w:ascii="Times New Roman"/>
          <w:color w:val="000000"/>
          <w:sz w:val="24"/>
          <w:szCs w:val="24"/>
          <w:highlight w:val="none"/>
          <w:u w:val="single"/>
        </w:rPr>
        <w:t xml:space="preserve">   </w:t>
      </w:r>
      <w:r>
        <w:rPr>
          <w:rFonts w:ascii="Times New Roman"/>
          <w:color w:val="000000"/>
          <w:sz w:val="24"/>
          <w:szCs w:val="24"/>
          <w:highlight w:val="none"/>
        </w:rPr>
        <w:t xml:space="preserve">年</w:t>
      </w:r>
      <w:r>
        <w:rPr>
          <w:rFonts w:ascii="Times New Roman"/>
          <w:color w:val="000000"/>
          <w:sz w:val="24"/>
          <w:szCs w:val="24"/>
          <w:highlight w:val="none"/>
          <w:u w:val="single"/>
        </w:rPr>
        <w:t xml:space="preserve">        </w:t>
      </w:r>
      <w:r>
        <w:rPr>
          <w:rFonts w:ascii="Times New Roman"/>
          <w:color w:val="000000"/>
          <w:sz w:val="24"/>
          <w:szCs w:val="24"/>
          <w:highlight w:val="none"/>
        </w:rPr>
        <w:t xml:space="preserve">月</w:t>
      </w:r>
      <w:r>
        <w:rPr>
          <w:rFonts w:ascii="Times New Roman"/>
          <w:color w:val="000000"/>
          <w:sz w:val="24"/>
          <w:szCs w:val="24"/>
          <w:highlight w:val="none"/>
          <w:u w:val="single"/>
        </w:rPr>
        <w:t xml:space="preserve">        </w:t>
      </w:r>
      <w:r>
        <w:rPr>
          <w:rFonts w:ascii="Times New Roman"/>
          <w:color w:val="000000"/>
          <w:sz w:val="24"/>
          <w:szCs w:val="24"/>
          <w:highlight w:val="none"/>
        </w:rPr>
        <w:t xml:space="preserve">日</w:t>
      </w:r>
      <w:r>
        <w:rPr>
          <w:rFonts w:ascii="Times New Roman"/>
          <w:color w:val="000000"/>
          <w:sz w:val="24"/>
          <w:szCs w:val="24"/>
          <w:highlight w:val="none"/>
        </w:rPr>
      </w:r>
      <w:r/>
    </w:p>
    <w:p>
      <w:pPr>
        <w:pStyle w:val="876"/>
        <w:rPr>
          <w:rFonts w:hAnsi="宋体"/>
          <w:bCs/>
          <w:color w:val="000000"/>
          <w:sz w:val="28"/>
          <w:szCs w:val="28"/>
          <w:highlight w:val="none"/>
        </w:rPr>
      </w:pPr>
      <w:r>
        <w:rPr>
          <w:rFonts w:hAnsi="宋体"/>
          <w:bCs/>
          <w:color w:val="000000"/>
          <w:sz w:val="28"/>
          <w:szCs w:val="28"/>
          <w:highlight w:val="none"/>
        </w:rPr>
      </w:r>
      <w:r/>
    </w:p>
    <w:p>
      <w:pPr>
        <w:pStyle w:val="876"/>
        <w:rPr>
          <w:rFonts w:hAnsi="宋体"/>
          <w:bCs/>
          <w:color w:val="000000"/>
          <w:sz w:val="28"/>
          <w:szCs w:val="28"/>
          <w:highlight w:val="none"/>
        </w:rPr>
      </w:pPr>
      <w:r>
        <w:rPr>
          <w:rFonts w:hAnsi="宋体"/>
          <w:bCs/>
          <w:color w:val="000000"/>
          <w:sz w:val="28"/>
          <w:szCs w:val="28"/>
          <w:highlight w:val="none"/>
        </w:rPr>
      </w:r>
      <w:r/>
    </w:p>
    <w:p>
      <w:pPr>
        <w:pStyle w:val="876"/>
        <w:rPr>
          <w:rFonts w:hAnsi="宋体"/>
          <w:bCs/>
          <w:color w:val="000000"/>
          <w:sz w:val="28"/>
          <w:szCs w:val="28"/>
          <w:highlight w:val="none"/>
        </w:rPr>
      </w:pPr>
      <w:r>
        <w:rPr>
          <w:rFonts w:hAnsi="宋体"/>
          <w:bCs/>
          <w:color w:val="000000"/>
          <w:sz w:val="28"/>
          <w:szCs w:val="28"/>
          <w:highlight w:val="none"/>
        </w:rPr>
      </w:r>
      <w:r/>
    </w:p>
    <w:p>
      <w:pPr>
        <w:pStyle w:val="897"/>
        <w:rPr>
          <w:color w:val="000000"/>
          <w:highlight w:val="none"/>
        </w:rPr>
      </w:pPr>
      <w:r>
        <w:rPr>
          <w:color w:val="000000"/>
          <w:highlight w:val="none"/>
        </w:rPr>
      </w:r>
      <w:r/>
    </w:p>
    <w:p>
      <w:pPr>
        <w:pStyle w:val="876"/>
        <w:keepLines w:val="0"/>
        <w:keepNext w:val="0"/>
        <w:pageBreakBefore/>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（四）（</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）中小企业声明函（格式）：</w:t>
      </w:r>
      <w:r>
        <w:rPr>
          <w:rFonts w:hint="eastAsia" w:ascii="宋体" w:hAnsi="宋体" w:eastAsia="宋体" w:cs="宋体"/>
          <w:b/>
          <w:bCs w:val="0"/>
          <w:color w:val="000000"/>
          <w:sz w:val="32"/>
          <w:szCs w:val="32"/>
          <w:highlight w:val="none"/>
        </w:rPr>
      </w:r>
      <w:r/>
    </w:p>
    <w:p>
      <w:pPr>
        <w:pStyle w:val="876"/>
        <w:jc w:val="center"/>
        <w:rPr>
          <w:rFonts w:ascii="黑体" w:eastAsia="黑体"/>
          <w:bCs/>
          <w:color w:val="000000"/>
          <w:sz w:val="28"/>
          <w:szCs w:val="28"/>
          <w:highlight w:val="none"/>
        </w:rPr>
      </w:pPr>
      <w:r/>
      <w:bookmarkStart w:id="10" w:name="OLE_LINK13"/>
      <w:r/>
      <w:bookmarkStart w:id="11" w:name="OLE_LINK14"/>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服务</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876"/>
        <w:rPr>
          <w:color w:val="000000"/>
          <w:highlight w:val="none"/>
        </w:rPr>
      </w:pPr>
      <w:r>
        <w:rPr>
          <w:color w:val="000000"/>
          <w:highlight w:val="none"/>
        </w:rPr>
      </w:r>
      <w:r/>
    </w:p>
    <w:p>
      <w:pPr>
        <w:pStyle w:val="876"/>
        <w:ind w:firstLine="480"/>
        <w:keepLines w:val="0"/>
        <w:keepNext w:val="0"/>
        <w:pageBreakBefore w:val="0"/>
        <w:spacing w:line="580" w:lineRule="exact"/>
        <w:widowControl w:val="off"/>
        <w:rPr>
          <w:rFonts w:hAnsi="宋体"/>
          <w:bCs/>
          <w:color w:val="000000"/>
          <w:sz w:val="24"/>
          <w:highlight w:val="none"/>
        </w:rPr>
      </w:pPr>
      <w:r>
        <w:rPr>
          <w:rFonts w:hAnsi="宋体"/>
          <w:bCs/>
          <w:color w:val="000000"/>
          <w:sz w:val="24"/>
          <w:highlight w:val="none"/>
        </w:rPr>
        <w:t xml:space="preserve">本公司（联合体）郑重声明，根据《政府采购促进中小企业发展管理办法》（财库﹝2020﹞46 号）的规定，本公司 （联合体）参加</w:t>
      </w:r>
      <w:r>
        <w:rPr>
          <w:rFonts w:hAnsi="宋体"/>
          <w:bCs/>
          <w:color w:val="000000"/>
          <w:sz w:val="24"/>
          <w:highlight w:val="none"/>
          <w:u w:val="single"/>
        </w:rPr>
        <w:t xml:space="preserve">（单位名称）</w:t>
      </w:r>
      <w:r>
        <w:rPr>
          <w:rFonts w:hAnsi="宋体"/>
          <w:bCs/>
          <w:color w:val="000000"/>
          <w:sz w:val="24"/>
          <w:highlight w:val="none"/>
        </w:rPr>
        <w:t xml:space="preserve">的</w:t>
      </w:r>
      <w:r>
        <w:rPr>
          <w:rFonts w:hAnsi="宋体"/>
          <w:bCs/>
          <w:color w:val="000000"/>
          <w:sz w:val="24"/>
          <w:highlight w:val="none"/>
          <w:u w:val="single"/>
        </w:rPr>
        <w:t xml:space="preserve">（项目名称）</w:t>
      </w:r>
      <w:r>
        <w:rPr>
          <w:rFonts w:hAnsi="宋体"/>
          <w:bCs/>
          <w:color w:val="000000"/>
          <w:sz w:val="24"/>
          <w:highlight w:val="none"/>
        </w:rPr>
        <w:t xml:space="preserve">采购活动，</w:t>
      </w:r>
      <w:r>
        <w:rPr>
          <w:rFonts w:hint="eastAsia"/>
          <w:bCs/>
          <w:color w:val="000000"/>
          <w:sz w:val="24"/>
          <w:highlight w:val="none"/>
        </w:rPr>
        <w:t xml:space="preserve">工程的施工单位全部为符合政策要求的中小企业</w:t>
      </w:r>
      <w:r>
        <w:rPr>
          <w:rFonts w:hAnsi="宋体"/>
          <w:bCs/>
          <w:color w:val="000000"/>
          <w:sz w:val="24"/>
          <w:highlight w:val="none"/>
        </w:rPr>
        <w:t xml:space="preserve">。相关企业 （含联合体中的中小企业、签订分包意向协议的中小企业）的具体情况如下：</w:t>
      </w:r>
      <w:r>
        <w:rPr>
          <w:rFonts w:hAnsi="宋体"/>
          <w:bCs/>
          <w:color w:val="000000"/>
          <w:sz w:val="24"/>
          <w:highlight w:val="none"/>
        </w:rPr>
      </w:r>
      <w:r/>
    </w:p>
    <w:p>
      <w:pPr>
        <w:pStyle w:val="876"/>
        <w:ind w:firstLine="480"/>
        <w:keepLines w:val="0"/>
        <w:keepNext w:val="0"/>
        <w:pageBreakBefore w:val="0"/>
        <w:spacing w:line="580" w:lineRule="exact"/>
        <w:widowControl w:val="off"/>
        <w:rPr>
          <w:bCs/>
          <w:color w:val="000000"/>
          <w:sz w:val="24"/>
          <w:highlight w:val="none"/>
        </w:rPr>
      </w:pPr>
      <w:r>
        <w:rPr>
          <w:rFonts w:hint="eastAsia"/>
          <w:bCs/>
          <w:color w:val="000000"/>
          <w:sz w:val="24"/>
          <w:highlight w:val="none"/>
        </w:rPr>
        <w:t xml:space="preserve">1.</w:t>
      </w:r>
      <w:r>
        <w:rPr>
          <w:rFonts w:hint="eastAsia"/>
          <w:bCs/>
          <w:color w:val="000000"/>
          <w:sz w:val="24"/>
          <w:highlight w:val="none"/>
          <w:u w:val="single"/>
        </w:rPr>
        <w:t xml:space="preserve">（标的名称）</w:t>
      </w:r>
      <w:r>
        <w:rPr>
          <w:rFonts w:hint="eastAsia"/>
          <w:bCs/>
          <w:color w:val="000000"/>
          <w:sz w:val="24"/>
          <w:highlight w:val="none"/>
        </w:rPr>
        <w:t xml:space="preserve">，属于</w:t>
      </w:r>
      <w:r>
        <w:rPr>
          <w:rFonts w:hint="eastAsia"/>
          <w:bCs/>
          <w:color w:val="000000"/>
          <w:sz w:val="24"/>
          <w:highlight w:val="none"/>
          <w:u w:val="single"/>
        </w:rPr>
        <w:t xml:space="preserve">（采购文件中明确的所属行业）</w:t>
      </w:r>
      <w:r>
        <w:rPr>
          <w:rFonts w:hint="eastAsia"/>
          <w:bCs/>
          <w:color w:val="000000"/>
          <w:sz w:val="24"/>
          <w:highlight w:val="none"/>
        </w:rPr>
        <w:t xml:space="preserve">；承建（承接）企业为</w:t>
      </w:r>
      <w:r>
        <w:rPr>
          <w:rFonts w:hint="eastAsia"/>
          <w:bCs/>
          <w:color w:val="000000"/>
          <w:sz w:val="24"/>
          <w:highlight w:val="none"/>
          <w:u w:val="single"/>
        </w:rPr>
        <w:t xml:space="preserve">（企业名称）</w:t>
      </w:r>
      <w:r>
        <w:rPr>
          <w:rFonts w:hint="eastAsia"/>
          <w:bCs/>
          <w:color w:val="000000"/>
          <w:sz w:val="24"/>
          <w:highlight w:val="none"/>
        </w:rPr>
        <w:t xml:space="preserve">，从业人员</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人，营业收入为</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万元，资产总额为</w:t>
      </w:r>
      <w:r>
        <w:rPr>
          <w:rFonts w:hint="eastAsia"/>
          <w:bCs/>
          <w:color w:val="000000"/>
          <w:sz w:val="24"/>
          <w:highlight w:val="none"/>
          <w:u w:val="single"/>
        </w:rPr>
        <w:t xml:space="preserve">   </w:t>
      </w:r>
      <w:r>
        <w:rPr>
          <w:rFonts w:hint="eastAsia"/>
          <w:bCs/>
          <w:color w:val="000000"/>
          <w:sz w:val="24"/>
          <w:highlight w:val="none"/>
        </w:rPr>
        <w:t xml:space="preserve">万元属于</w:t>
      </w:r>
      <w:r>
        <w:rPr>
          <w:rFonts w:hint="eastAsia"/>
          <w:bCs/>
          <w:color w:val="000000"/>
          <w:sz w:val="24"/>
          <w:highlight w:val="none"/>
          <w:u w:val="single"/>
        </w:rPr>
        <w:t xml:space="preserve">（中型企业、小型企业、微型企业）</w:t>
      </w:r>
      <w:r>
        <w:rPr>
          <w:rFonts w:hint="eastAsia"/>
          <w:bCs/>
          <w:color w:val="000000"/>
          <w:sz w:val="24"/>
          <w:highlight w:val="none"/>
        </w:rPr>
        <w:t xml:space="preserve">；</w:t>
      </w:r>
      <w:r>
        <w:rPr>
          <w:bCs/>
          <w:color w:val="000000"/>
          <w:sz w:val="24"/>
          <w:highlight w:val="none"/>
        </w:rPr>
      </w:r>
      <w:r/>
    </w:p>
    <w:p>
      <w:pPr>
        <w:pStyle w:val="876"/>
        <w:ind w:firstLine="480"/>
        <w:keepLines w:val="0"/>
        <w:keepNext w:val="0"/>
        <w:pageBreakBefore w:val="0"/>
        <w:spacing w:line="580" w:lineRule="exact"/>
        <w:widowControl w:val="off"/>
        <w:rPr>
          <w:rFonts w:hAnsi="宋体"/>
          <w:bCs/>
          <w:color w:val="000000"/>
          <w:sz w:val="24"/>
          <w:highlight w:val="none"/>
        </w:rPr>
      </w:pPr>
      <w:r>
        <w:rPr>
          <w:rFonts w:hint="eastAsia"/>
          <w:bCs/>
          <w:color w:val="000000"/>
          <w:sz w:val="24"/>
          <w:highlight w:val="none"/>
        </w:rPr>
        <w:t xml:space="preserve">2.</w:t>
      </w:r>
      <w:r>
        <w:rPr>
          <w:rFonts w:hint="eastAsia"/>
          <w:bCs/>
          <w:color w:val="000000"/>
          <w:sz w:val="24"/>
          <w:highlight w:val="none"/>
          <w:u w:val="single"/>
        </w:rPr>
        <w:t xml:space="preserve">（标的名称）</w:t>
      </w:r>
      <w:r>
        <w:rPr>
          <w:rFonts w:hint="eastAsia"/>
          <w:bCs/>
          <w:color w:val="000000"/>
          <w:sz w:val="24"/>
          <w:highlight w:val="none"/>
        </w:rPr>
        <w:t xml:space="preserve">，属于</w:t>
      </w:r>
      <w:r>
        <w:rPr>
          <w:rFonts w:hint="eastAsia"/>
          <w:bCs/>
          <w:color w:val="000000"/>
          <w:sz w:val="24"/>
          <w:highlight w:val="none"/>
          <w:u w:val="single"/>
        </w:rPr>
        <w:t xml:space="preserve">（采购文件中明确的所属行业）</w:t>
      </w:r>
      <w:r>
        <w:rPr>
          <w:rFonts w:hint="eastAsia"/>
          <w:bCs/>
          <w:color w:val="000000"/>
          <w:sz w:val="24"/>
          <w:highlight w:val="none"/>
        </w:rPr>
        <w:t xml:space="preserve">；承建（承接）企业为</w:t>
      </w:r>
      <w:r>
        <w:rPr>
          <w:rFonts w:hint="eastAsia"/>
          <w:bCs/>
          <w:color w:val="000000"/>
          <w:sz w:val="24"/>
          <w:highlight w:val="none"/>
          <w:u w:val="single"/>
        </w:rPr>
        <w:t xml:space="preserve">（企业名称）</w:t>
      </w:r>
      <w:r>
        <w:rPr>
          <w:rFonts w:hint="eastAsia"/>
          <w:bCs/>
          <w:color w:val="000000"/>
          <w:sz w:val="24"/>
          <w:highlight w:val="none"/>
        </w:rPr>
        <w:t xml:space="preserve">，从业人员</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人，营业收入为</w:t>
      </w:r>
      <w:r>
        <w:rPr>
          <w:rFonts w:hint="eastAsia"/>
          <w:bCs/>
          <w:color w:val="000000"/>
          <w:sz w:val="24"/>
          <w:highlight w:val="none"/>
          <w:u w:val="single"/>
        </w:rPr>
        <w:t xml:space="preserve"> </w:t>
      </w:r>
      <w:r>
        <w:rPr>
          <w:rFonts w:hint="eastAsia"/>
          <w:bCs/>
          <w:color w:val="000000"/>
          <w:sz w:val="24"/>
          <w:highlight w:val="none"/>
          <w:u w:val="single"/>
        </w:rPr>
        <w:tab/>
      </w:r>
      <w:r>
        <w:rPr>
          <w:rFonts w:hint="eastAsia"/>
          <w:bCs/>
          <w:color w:val="000000"/>
          <w:sz w:val="24"/>
          <w:highlight w:val="none"/>
        </w:rPr>
        <w:t xml:space="preserve">万元，资产总额为</w:t>
      </w:r>
      <w:r>
        <w:rPr>
          <w:rFonts w:hint="eastAsia"/>
          <w:bCs/>
          <w:color w:val="000000"/>
          <w:sz w:val="24"/>
          <w:highlight w:val="none"/>
          <w:u w:val="single"/>
        </w:rPr>
        <w:t xml:space="preserve">   </w:t>
      </w:r>
      <w:r>
        <w:rPr>
          <w:rFonts w:hint="eastAsia"/>
          <w:bCs/>
          <w:color w:val="000000"/>
          <w:sz w:val="24"/>
          <w:highlight w:val="none"/>
        </w:rPr>
        <w:t xml:space="preserve">万元，属于</w:t>
      </w:r>
      <w:r>
        <w:rPr>
          <w:rFonts w:hint="eastAsia"/>
          <w:bCs/>
          <w:color w:val="000000"/>
          <w:sz w:val="24"/>
          <w:highlight w:val="none"/>
          <w:u w:val="single"/>
        </w:rPr>
        <w:t xml:space="preserve">（中型企业、小型企业、微型企业）</w:t>
      </w:r>
      <w:r>
        <w:rPr>
          <w:rFonts w:hint="eastAsia"/>
          <w:bCs/>
          <w:color w:val="000000"/>
          <w:sz w:val="24"/>
          <w:highlight w:val="none"/>
        </w:rPr>
        <w:t xml:space="preserve">；</w:t>
      </w:r>
      <w:r>
        <w:rPr>
          <w:rFonts w:hAnsi="宋体"/>
          <w:bCs/>
          <w:color w:val="000000"/>
          <w:sz w:val="24"/>
          <w:highlight w:val="none"/>
        </w:rPr>
      </w:r>
      <w:r/>
    </w:p>
    <w:p>
      <w:pPr>
        <w:pStyle w:val="876"/>
        <w:ind w:firstLine="480"/>
        <w:keepLines w:val="0"/>
        <w:keepNext w:val="0"/>
        <w:pageBreakBefore w:val="0"/>
        <w:spacing w:line="580" w:lineRule="exact"/>
        <w:widowControl w:val="off"/>
        <w:rPr>
          <w:rFonts w:hAnsi="宋体"/>
          <w:bCs/>
          <w:color w:val="000000"/>
          <w:sz w:val="24"/>
          <w:highlight w:val="none"/>
        </w:rPr>
      </w:pPr>
      <w:r>
        <w:rPr>
          <w:rFonts w:hAnsi="宋体"/>
          <w:bCs/>
          <w:color w:val="000000"/>
          <w:sz w:val="24"/>
          <w:highlight w:val="none"/>
        </w:rPr>
        <w:t xml:space="preserve">……</w:t>
      </w:r>
      <w:r>
        <w:rPr>
          <w:rFonts w:hAnsi="宋体"/>
          <w:bCs/>
          <w:color w:val="000000"/>
          <w:sz w:val="24"/>
          <w:highlight w:val="none"/>
        </w:rPr>
      </w:r>
      <w:r/>
    </w:p>
    <w:p>
      <w:pPr>
        <w:pStyle w:val="876"/>
        <w:ind w:firstLine="480"/>
        <w:spacing w:line="580" w:lineRule="exact"/>
        <w:rPr>
          <w:rFonts w:hAnsi="宋体"/>
          <w:bCs/>
          <w:color w:val="000000"/>
          <w:sz w:val="24"/>
          <w:highlight w:val="none"/>
        </w:rPr>
      </w:pPr>
      <w:r>
        <w:rPr>
          <w:rFonts w:hAnsi="宋体"/>
          <w:bCs/>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Ansi="宋体"/>
          <w:bCs/>
          <w:color w:val="000000"/>
          <w:sz w:val="24"/>
          <w:highlight w:val="none"/>
        </w:rPr>
      </w:r>
      <w:r/>
    </w:p>
    <w:p>
      <w:pPr>
        <w:pStyle w:val="876"/>
        <w:ind w:firstLine="4800"/>
        <w:spacing w:line="360" w:lineRule="auto"/>
        <w:rPr>
          <w:rFonts w:hAnsi="宋体"/>
          <w:bCs/>
          <w:color w:val="000000"/>
          <w:sz w:val="24"/>
          <w:highlight w:val="none"/>
        </w:rPr>
      </w:pPr>
      <w:r>
        <w:rPr>
          <w:rFonts w:hint="eastAsia" w:hAnsi="宋体"/>
          <w:bCs/>
          <w:color w:val="000000"/>
          <w:sz w:val="24"/>
          <w:highlight w:val="none"/>
        </w:rPr>
        <w:t xml:space="preserve">企业名称（盖章）：</w:t>
      </w:r>
      <w:r>
        <w:rPr>
          <w:rFonts w:hAnsi="宋体"/>
          <w:bCs/>
          <w:color w:val="000000"/>
          <w:sz w:val="24"/>
          <w:highlight w:val="none"/>
        </w:rPr>
      </w:r>
      <w:r/>
    </w:p>
    <w:p>
      <w:pPr>
        <w:pStyle w:val="876"/>
        <w:ind w:firstLine="4800"/>
        <w:spacing w:line="360" w:lineRule="auto"/>
        <w:rPr>
          <w:rFonts w:hAnsi="宋体"/>
          <w:bCs/>
          <w:color w:val="000000"/>
          <w:sz w:val="24"/>
          <w:highlight w:val="none"/>
        </w:rPr>
      </w:pPr>
      <w:r>
        <w:rPr>
          <w:rFonts w:hAnsi="宋体"/>
          <w:bCs/>
          <w:color w:val="000000"/>
          <w:sz w:val="24"/>
          <w:highlight w:val="none"/>
        </w:rPr>
      </w:r>
      <w:r/>
    </w:p>
    <w:p>
      <w:pPr>
        <w:pStyle w:val="876"/>
        <w:ind w:firstLine="4800"/>
        <w:spacing w:line="360" w:lineRule="auto"/>
        <w:rPr>
          <w:rFonts w:hint="eastAsia" w:ascii="黑体" w:hAnsi="宋体" w:eastAsia="黑体"/>
          <w:bCs/>
          <w:color w:val="000000"/>
          <w:sz w:val="24"/>
          <w:szCs w:val="24"/>
          <w:highlight w:val="none"/>
        </w:rPr>
      </w:pPr>
      <w:r>
        <w:rPr>
          <w:rFonts w:hint="eastAsia" w:hAnsi="宋体"/>
          <w:bCs/>
          <w:color w:val="000000"/>
          <w:sz w:val="24"/>
          <w:highlight w:val="none"/>
        </w:rPr>
        <w:t xml:space="preserve">日　　　　　　期：</w:t>
      </w:r>
      <w:r>
        <w:rPr>
          <w:rFonts w:hint="eastAsia" w:ascii="黑体" w:hAnsi="宋体" w:eastAsia="黑体"/>
          <w:bCs/>
          <w:color w:val="000000"/>
          <w:sz w:val="24"/>
          <w:szCs w:val="24"/>
          <w:highlight w:val="none"/>
        </w:rPr>
      </w:r>
      <w:r/>
    </w:p>
    <w:p>
      <w:pPr>
        <w:pStyle w:val="876"/>
        <w:ind w:left="0" w:firstLine="0"/>
        <w:spacing w:line="360" w:lineRule="auto"/>
        <w:rPr>
          <w:rFonts w:ascii="宋体" w:hAnsi="宋体"/>
          <w:color w:val="000000"/>
          <w:sz w:val="24"/>
          <w:highlight w:val="none"/>
        </w:rPr>
      </w:pPr>
      <w:r>
        <w:rPr>
          <w:rFonts w:hint="eastAsia" w:ascii="宋体" w:hAnsi="宋体" w:cs="仿宋"/>
          <w:color w:val="000000"/>
          <w:sz w:val="24"/>
          <w:highlight w:val="none"/>
        </w:rPr>
        <w:t xml:space="preserve">注：1、</w:t>
      </w:r>
      <w:r>
        <w:rPr>
          <w:rFonts w:hint="eastAsia" w:ascii="宋体" w:hAnsi="宋体"/>
          <w:color w:val="000000"/>
          <w:sz w:val="24"/>
          <w:highlight w:val="none"/>
        </w:rPr>
        <w:t xml:space="preserve">从业人员、营业收入、资产总额填报上一年度数据，无上一年度数据的新成立企业可不填报。</w:t>
      </w:r>
      <w:r>
        <w:rPr>
          <w:rFonts w:ascii="宋体" w:hAnsi="宋体"/>
          <w:color w:val="000000"/>
          <w:sz w:val="24"/>
          <w:highlight w:val="none"/>
        </w:rPr>
      </w:r>
      <w:r/>
    </w:p>
    <w:p>
      <w:pPr>
        <w:pStyle w:val="876"/>
        <w:ind w:firstLine="482"/>
        <w:jc w:val="left"/>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rPr>
          <w:rFonts w:hint="eastAsia" w:ascii="宋体" w:hAnsi="宋体"/>
          <w:color w:val="000000"/>
          <w:sz w:val="24"/>
          <w:highlight w:val="none"/>
        </w:rPr>
      </w:r>
      <w:r/>
    </w:p>
    <w:p>
      <w:pPr>
        <w:pStyle w:val="957"/>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76"/>
        <w:keepLines w:val="0"/>
        <w:keepNext w:val="0"/>
        <w:pageBreakBefore/>
        <w:widowControl w:val="off"/>
        <w:rPr>
          <w:rFonts w:hint="eastAsia" w:ascii="宋体" w:hAnsi="宋体" w:eastAsia="宋体" w:cs="宋体"/>
          <w:b/>
          <w:bCs w:val="0"/>
          <w:color w:val="000000"/>
          <w:sz w:val="32"/>
          <w:szCs w:val="32"/>
          <w:highlight w:val="none"/>
        </w:rPr>
        <w:outlineLvl w:val="2"/>
      </w:pPr>
      <w:r/>
      <w:bookmarkEnd w:id="10"/>
      <w:r/>
      <w:bookmarkEnd w:id="11"/>
      <w:r>
        <w:rPr>
          <w:rFonts w:hint="eastAsia" w:ascii="宋体" w:hAnsi="宋体" w:eastAsia="宋体" w:cs="宋体"/>
          <w:b/>
          <w:bCs w:val="0"/>
          <w:color w:val="000000"/>
          <w:sz w:val="32"/>
          <w:szCs w:val="32"/>
          <w:highlight w:val="none"/>
        </w:rPr>
        <w:t xml:space="preserve">（五）（</w:t>
      </w:r>
      <w:r>
        <w:rPr>
          <w:rFonts w:hint="eastAsia" w:ascii="宋体" w:hAnsi="宋体" w:eastAsia="宋体" w:cs="宋体"/>
          <w:b/>
          <w:bCs w:val="0"/>
          <w:color w:val="000000"/>
          <w:sz w:val="32"/>
          <w:szCs w:val="32"/>
          <w:highlight w:val="none"/>
          <w:lang w:eastAsia="zh-CN"/>
        </w:rPr>
        <w:t xml:space="preserve">投标供应商</w:t>
      </w:r>
      <w:r>
        <w:rPr>
          <w:rFonts w:hint="eastAsia" w:ascii="宋体" w:hAnsi="宋体" w:eastAsia="宋体" w:cs="宋体"/>
          <w:b/>
          <w:bCs w:val="0"/>
          <w:color w:val="000000"/>
          <w:sz w:val="32"/>
          <w:szCs w:val="32"/>
          <w:highlight w:val="none"/>
        </w:rPr>
        <w:t xml:space="preserve">）残疾人福利性单位声明函（格式）：</w:t>
      </w:r>
      <w:r>
        <w:rPr>
          <w:rFonts w:hint="eastAsia" w:ascii="宋体" w:hAnsi="宋体" w:eastAsia="宋体" w:cs="宋体"/>
          <w:b/>
          <w:bCs w:val="0"/>
          <w:color w:val="000000"/>
          <w:sz w:val="32"/>
          <w:szCs w:val="32"/>
          <w:highlight w:val="none"/>
        </w:rPr>
      </w:r>
      <w:r/>
    </w:p>
    <w:p>
      <w:pPr>
        <w:pStyle w:val="876"/>
        <w:spacing w:line="48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pStyle w:val="876"/>
        <w:jc w:val="center"/>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残疾人福利性单位声明函</w:t>
      </w:r>
      <w:r>
        <w:rPr>
          <w:rFonts w:hint="eastAsia" w:ascii="宋体" w:hAnsi="宋体" w:eastAsia="宋体" w:cs="宋体"/>
          <w:b/>
          <w:bCs w:val="0"/>
          <w:color w:val="000000"/>
          <w:sz w:val="28"/>
          <w:szCs w:val="28"/>
          <w:highlight w:val="none"/>
        </w:rPr>
      </w:r>
      <w:r/>
    </w:p>
    <w:p>
      <w:pPr>
        <w:pStyle w:val="87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7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87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87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876"/>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3"/>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rPr>
          <w:rFonts w:hint="eastAsia" w:ascii="宋体" w:hAnsi="宋体" w:eastAsia="宋体" w:cs="宋体"/>
          <w:b/>
          <w:bCs/>
          <w:color w:val="000000"/>
          <w:sz w:val="32"/>
          <w:szCs w:val="32"/>
          <w:highlight w:val="none"/>
        </w:rPr>
        <w:outlineLvl w:val="2"/>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outlineLvl w:val="2"/>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outlineLvl w:val="2"/>
      </w:pPr>
      <w:r>
        <w:rPr>
          <w:rFonts w:hint="eastAsia" w:ascii="宋体" w:hAnsi="宋体" w:eastAsia="宋体" w:cs="宋体"/>
          <w:b/>
          <w:bCs w:val="0"/>
          <w:color w:val="000000"/>
          <w:sz w:val="32"/>
          <w:szCs w:val="32"/>
          <w:highlight w:val="none"/>
        </w:rPr>
        <w:t xml:space="preserve">（六）承诺书</w:t>
      </w:r>
      <w:r>
        <w:rPr>
          <w:rFonts w:hint="eastAsia" w:ascii="宋体" w:hAnsi="宋体" w:eastAsia="宋体" w:cs="宋体"/>
          <w:b/>
          <w:bCs w:val="0"/>
          <w:color w:val="000000"/>
          <w:sz w:val="32"/>
          <w:szCs w:val="32"/>
          <w:highlight w:val="none"/>
          <w:lang w:val="en-US" w:eastAsia="zh-CN"/>
        </w:rPr>
        <w:t xml:space="preserve">一</w:t>
      </w:r>
      <w:r>
        <w:rPr>
          <w:rFonts w:hint="eastAsia" w:ascii="宋体" w:hAnsi="宋体" w:eastAsia="宋体" w:cs="宋体"/>
          <w:b/>
          <w:bCs w:val="0"/>
          <w:color w:val="000000"/>
          <w:sz w:val="32"/>
          <w:szCs w:val="32"/>
          <w:highlight w:val="none"/>
        </w:rPr>
        <w:t xml:space="preserve">（格式）：</w:t>
      </w:r>
      <w:r>
        <w:rPr>
          <w:rFonts w:hint="eastAsia" w:ascii="宋体" w:hAnsi="宋体" w:eastAsia="宋体" w:cs="宋体"/>
          <w:b/>
          <w:bCs w:val="0"/>
          <w:color w:val="000000"/>
          <w:sz w:val="32"/>
          <w:szCs w:val="32"/>
          <w:highlight w:val="none"/>
        </w:rPr>
      </w:r>
      <w:r/>
    </w:p>
    <w:p>
      <w:pPr>
        <w:pStyle w:val="876"/>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承诺书</w:t>
      </w:r>
      <w:r>
        <w:rPr>
          <w:rFonts w:hint="eastAsia" w:ascii="宋体" w:hAnsi="宋体" w:eastAsia="宋体" w:cs="宋体"/>
          <w:b/>
          <w:bCs w:val="0"/>
          <w:color w:val="000000"/>
          <w:sz w:val="32"/>
          <w:szCs w:val="32"/>
          <w:highlight w:val="none"/>
        </w:rPr>
      </w:r>
      <w:r/>
    </w:p>
    <w:p>
      <w:pPr>
        <w:pStyle w:val="876"/>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76"/>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名称）针</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JSZC-320214-RHZH-G2025-0085 </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876"/>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对本项目（</w:t>
      </w:r>
      <w:r>
        <w:rPr>
          <w:rFonts w:hint="eastAsia" w:ascii="宋体" w:hAnsi="宋体" w:cs="宋体"/>
          <w:bCs/>
          <w:color w:val="000000"/>
          <w:sz w:val="24"/>
          <w:szCs w:val="24"/>
          <w:highlight w:val="none"/>
          <w:lang w:eastAsia="zh-CN"/>
        </w:rPr>
        <w:t xml:space="preserve">JSZC-320214-RHZH-G2025-0085 </w:t>
      </w:r>
      <w:r>
        <w:rPr>
          <w:rFonts w:hint="eastAsia" w:ascii="宋体" w:hAnsi="宋体" w:eastAsia="宋体" w:cs="宋体"/>
          <w:bCs/>
          <w:color w:val="000000"/>
          <w:sz w:val="24"/>
          <w:szCs w:val="24"/>
          <w:highlight w:val="none"/>
        </w:rPr>
        <w:t xml:space="preserve">）所提供的</w:t>
      </w:r>
      <w:r>
        <w:rPr>
          <w:rFonts w:hint="eastAsia" w:ascii="宋体" w:hAnsi="宋体" w:cs="宋体"/>
          <w:bCs/>
          <w:color w:val="000000"/>
          <w:sz w:val="24"/>
          <w:szCs w:val="24"/>
          <w:highlight w:val="none"/>
          <w:lang w:eastAsia="zh-CN"/>
        </w:rPr>
        <w:t xml:space="preserve">无锡市公安局新吴分局2026-2027年度路政交通设施维护项目</w:t>
      </w:r>
      <w:r>
        <w:rPr>
          <w:rFonts w:hint="eastAsia" w:ascii="宋体" w:hAnsi="宋体" w:eastAsia="宋体" w:cs="宋体"/>
          <w:bCs/>
          <w:color w:val="000000"/>
          <w:sz w:val="24"/>
          <w:szCs w:val="24"/>
          <w:highlight w:val="none"/>
        </w:rPr>
        <w:t xml:space="preserve">符合采购文件要求；</w:t>
      </w:r>
      <w:r>
        <w:rPr>
          <w:rFonts w:hint="eastAsia" w:ascii="宋体" w:hAnsi="宋体" w:eastAsia="宋体" w:cs="宋体"/>
          <w:color w:val="000000"/>
          <w:sz w:val="24"/>
          <w:szCs w:val="24"/>
          <w:highlight w:val="none"/>
        </w:rPr>
      </w:r>
      <w:r/>
    </w:p>
    <w:p>
      <w:pPr>
        <w:pStyle w:val="876"/>
        <w:ind w:firstLine="465"/>
        <w:spacing w:line="360" w:lineRule="auto"/>
        <w:tabs>
          <w:tab w:val="left" w:pos="94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本公司（单位）具备履行合同所必需的设备和专业技术能力；</w:t>
      </w:r>
      <w:r>
        <w:rPr>
          <w:rFonts w:hint="eastAsia" w:ascii="宋体" w:hAnsi="宋体" w:eastAsia="宋体" w:cs="宋体"/>
          <w:color w:val="000000"/>
          <w:sz w:val="24"/>
          <w:szCs w:val="24"/>
          <w:highlight w:val="none"/>
          <w:lang w:eastAsia="zh-CN"/>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Style w:val="1064"/>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p>
      <w:pPr>
        <w:pStyle w:val="8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p>
      <w:pPr>
        <w:pStyle w:val="876"/>
        <w:ind w:firstLine="465"/>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p>
      <w:pPr>
        <w:pStyle w:val="876"/>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6"/>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876"/>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87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bCs/>
          <w:color w:val="000000"/>
          <w:sz w:val="24"/>
          <w:szCs w:val="24"/>
          <w:highlight w:val="none"/>
        </w:rPr>
      </w:r>
      <w:r/>
    </w:p>
    <w:p>
      <w:pPr>
        <w:pStyle w:val="876"/>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6"/>
        <w:ind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Cs w:val="21"/>
          <w:highlight w:val="none"/>
        </w:rPr>
        <w:t xml:space="preserve">注：以上内容由投标单位根据采购要求可自行完善。</w:t>
      </w:r>
      <w:r>
        <w:rPr>
          <w:rFonts w:hint="eastAsia" w:ascii="宋体" w:hAnsi="宋体" w:eastAsia="宋体" w:cs="宋体"/>
          <w:bCs/>
          <w:color w:val="000000"/>
          <w:sz w:val="24"/>
          <w:szCs w:val="24"/>
          <w:highlight w:val="none"/>
        </w:rPr>
      </w:r>
      <w:r/>
    </w:p>
    <w:p>
      <w:pPr>
        <w:pStyle w:val="876"/>
        <w:keepLines w:val="0"/>
        <w:keepNext w:val="0"/>
        <w:pageBreakBefore/>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（七）开标一览表（格式）：</w:t>
      </w:r>
      <w:r>
        <w:rPr>
          <w:rFonts w:hint="eastAsia" w:ascii="宋体" w:hAnsi="宋体" w:eastAsia="宋体" w:cs="宋体"/>
          <w:b/>
          <w:bCs w:val="0"/>
          <w:color w:val="000000"/>
          <w:sz w:val="32"/>
          <w:szCs w:val="32"/>
          <w:highlight w:val="none"/>
        </w:rPr>
      </w:r>
      <w:r/>
    </w:p>
    <w:p>
      <w:pPr>
        <w:pStyle w:val="876"/>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开标一览表 </w:t>
      </w:r>
      <w:r>
        <w:rPr>
          <w:rFonts w:hint="eastAsia" w:ascii="宋体" w:hAnsi="宋体" w:eastAsia="宋体" w:cs="宋体"/>
          <w:b/>
          <w:bCs w:val="0"/>
          <w:color w:val="000000"/>
          <w:sz w:val="32"/>
          <w:szCs w:val="32"/>
          <w:highlight w:val="none"/>
        </w:rPr>
      </w:r>
      <w:r/>
    </w:p>
    <w:p>
      <w:pPr>
        <w:pStyle w:val="876"/>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6"/>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JSZC-320214-RHZH-G2025-0085 </w:t>
      </w:r>
      <w:r>
        <w:rPr>
          <w:rFonts w:hint="eastAsia" w:ascii="宋体" w:hAnsi="宋体" w:eastAsia="宋体" w:cs="宋体"/>
          <w:bCs/>
          <w:color w:val="000000"/>
          <w:sz w:val="24"/>
          <w:szCs w:val="24"/>
          <w:highlight w:val="none"/>
          <w:lang w:eastAsia="zh-CN"/>
        </w:rPr>
      </w:r>
      <w:r/>
    </w:p>
    <w:p>
      <w:pPr>
        <w:pStyle w:val="876"/>
        <w:spacing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lang w:val="en-US" w:eastAsia="zh-CN"/>
        </w:rPr>
        <w:t xml:space="preserve">采购项目名称：</w:t>
      </w:r>
      <w:r>
        <w:rPr>
          <w:rFonts w:hint="eastAsia" w:ascii="宋体" w:hAnsi="宋体" w:cs="宋体"/>
          <w:color w:val="000000"/>
          <w:sz w:val="24"/>
          <w:highlight w:val="none"/>
          <w:lang w:eastAsia="zh-CN"/>
        </w:rPr>
        <w:t xml:space="preserve">无锡市公安局新吴分局2026-2027年度路政交通设施维护项目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908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5"/>
        <w:gridCol w:w="6973"/>
      </w:tblGrid>
      <w:tr>
        <w:trPr>
          <w:cantSplit/>
          <w:trHeight w:val="1615"/>
        </w:trPr>
        <w:tc>
          <w:tcPr>
            <w:tcW w:w="2115" w:type="dxa"/>
            <w:vAlign w:val="center"/>
            <w:textDirection w:val="lrTb"/>
            <w:noWrap w:val="false"/>
          </w:tcPr>
          <w:p>
            <w:pPr>
              <w:pStyle w:val="876"/>
              <w:jc w:val="center"/>
              <w:widowControl/>
              <w:rPr>
                <w:rFonts w:hint="eastAsia" w:hAnsi="宋体" w:eastAsia="宋体" w:cs="宋体"/>
                <w:color w:val="000000"/>
                <w:sz w:val="24"/>
                <w:highlight w:val="none"/>
                <w:lang w:eastAsia="zh-CN"/>
              </w:rPr>
            </w:pPr>
            <w:r>
              <w:rPr>
                <w:rFonts w:hint="eastAsia" w:ascii="宋体" w:hAnsi="宋体" w:cs="宋体"/>
                <w:color w:val="000000"/>
                <w:sz w:val="24"/>
                <w:highlight w:val="none"/>
                <w:lang w:bidi="ar"/>
              </w:rPr>
              <w:t xml:space="preserve">投标</w:t>
            </w:r>
            <w:r>
              <w:rPr>
                <w:rFonts w:hint="eastAsia" w:ascii="宋体" w:hAnsi="宋体" w:cs="宋体"/>
                <w:color w:val="000000"/>
                <w:sz w:val="24"/>
                <w:highlight w:val="none"/>
                <w:lang w:val="en-US" w:eastAsia="zh-CN" w:bidi="ar"/>
              </w:rPr>
              <w:t xml:space="preserve">总</w:t>
            </w:r>
            <w:r>
              <w:rPr>
                <w:rFonts w:hint="eastAsia" w:ascii="宋体" w:hAnsi="宋体" w:cs="宋体"/>
                <w:color w:val="000000"/>
                <w:sz w:val="24"/>
                <w:highlight w:val="none"/>
                <w:lang w:bidi="ar"/>
              </w:rPr>
              <w:t xml:space="preserve">报价</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元</w:t>
            </w:r>
            <w:r>
              <w:rPr>
                <w:rFonts w:hint="eastAsia" w:ascii="宋体" w:hAnsi="宋体" w:cs="宋体"/>
                <w:color w:val="000000"/>
                <w:sz w:val="24"/>
                <w:highlight w:val="none"/>
                <w:lang w:eastAsia="zh-CN" w:bidi="ar"/>
              </w:rPr>
              <w:t xml:space="preserve">）</w:t>
            </w:r>
            <w:r>
              <w:rPr>
                <w:rFonts w:hint="eastAsia" w:hAnsi="宋体" w:eastAsia="宋体" w:cs="宋体"/>
                <w:color w:val="000000"/>
                <w:sz w:val="24"/>
                <w:highlight w:val="none"/>
                <w:lang w:eastAsia="zh-CN"/>
              </w:rPr>
            </w:r>
            <w:r/>
          </w:p>
        </w:tc>
        <w:tc>
          <w:tcPr>
            <w:tcW w:w="6973" w:type="dxa"/>
            <w:vAlign w:val="center"/>
            <w:textDirection w:val="lrTb"/>
            <w:noWrap w:val="false"/>
          </w:tcPr>
          <w:p>
            <w:pPr>
              <w:pStyle w:val="876"/>
              <w:jc w:val="left"/>
              <w:widowControl/>
              <w:rPr>
                <w:rFonts w:hint="eastAsia" w:hAnsi="宋体" w:cs="宋体"/>
                <w:color w:val="000000"/>
                <w:sz w:val="24"/>
                <w:highlight w:val="none"/>
              </w:rPr>
            </w:pPr>
            <w:r>
              <w:rPr>
                <w:rFonts w:hint="eastAsia" w:hAnsi="宋体" w:cs="宋体"/>
                <w:color w:val="000000"/>
                <w:sz w:val="24"/>
                <w:highlight w:val="none"/>
              </w:rPr>
              <w:t xml:space="preserve">大写：</w:t>
            </w:r>
            <w:r>
              <w:rPr>
                <w:rFonts w:hint="eastAsia" w:hAnsi="宋体" w:cs="宋体"/>
                <w:color w:val="000000"/>
                <w:sz w:val="24"/>
                <w:highlight w:val="none"/>
              </w:rPr>
            </w:r>
            <w:r/>
          </w:p>
          <w:p>
            <w:pPr>
              <w:pStyle w:val="876"/>
              <w:jc w:val="left"/>
              <w:widowControl/>
              <w:rPr>
                <w:rFonts w:ascii="Times New Roman" w:eastAsia="宋体"/>
                <w:color w:val="000000"/>
                <w:sz w:val="24"/>
                <w:highlight w:val="none"/>
                <w:lang w:val="en-US" w:eastAsia="zh-CN"/>
              </w:rPr>
            </w:pPr>
            <w:r>
              <w:rPr>
                <w:rFonts w:ascii="Times New Roman" w:eastAsia="宋体"/>
                <w:color w:val="000000"/>
                <w:sz w:val="24"/>
                <w:highlight w:val="none"/>
                <w:lang w:val="en-US" w:eastAsia="zh-CN"/>
              </w:rPr>
            </w:r>
            <w:r/>
          </w:p>
          <w:p>
            <w:pPr>
              <w:pStyle w:val="876"/>
              <w:jc w:val="left"/>
              <w:widowControl/>
              <w:rPr>
                <w:rFonts w:hAnsi="宋体" w:cs="宋体"/>
                <w:color w:val="000000"/>
                <w:sz w:val="24"/>
                <w:highlight w:val="none"/>
              </w:rPr>
            </w:pPr>
            <w:r>
              <w:rPr>
                <w:rFonts w:ascii="Times New Roman" w:eastAsia="宋体"/>
                <w:color w:val="000000"/>
                <w:sz w:val="24"/>
                <w:highlight w:val="none"/>
                <w:lang w:val="en-US" w:eastAsia="zh-CN"/>
              </w:rPr>
              <w:t xml:space="preserve">小写：</w:t>
            </w:r>
            <w:r>
              <w:rPr>
                <w:rFonts w:hint="eastAsia" w:hAnsi="宋体" w:cs="宋体"/>
                <w:color w:val="000000"/>
                <w:sz w:val="24"/>
                <w:highlight w:val="none"/>
              </w:rPr>
              <w:t xml:space="preserve">                                </w:t>
            </w:r>
            <w:r>
              <w:rPr>
                <w:rFonts w:hAnsi="宋体" w:cs="宋体"/>
                <w:color w:val="000000"/>
                <w:sz w:val="24"/>
                <w:highlight w:val="none"/>
              </w:rPr>
            </w:r>
            <w:r/>
          </w:p>
        </w:tc>
      </w:tr>
      <w:tr>
        <w:trPr>
          <w:cantSplit/>
          <w:trHeight w:val="1147"/>
        </w:trPr>
        <w:tc>
          <w:tcPr>
            <w:tcW w:w="2115" w:type="dxa"/>
            <w:vAlign w:val="center"/>
            <w:textDirection w:val="lrTb"/>
            <w:noWrap w:val="false"/>
          </w:tcPr>
          <w:p>
            <w:pPr>
              <w:pStyle w:val="876"/>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bidi="ar"/>
              </w:rPr>
              <w:t xml:space="preserve">服务</w:t>
            </w:r>
            <w:r>
              <w:rPr>
                <w:rFonts w:hint="eastAsia" w:ascii="宋体" w:hAnsi="宋体" w:eastAsia="宋体" w:cs="宋体"/>
                <w:color w:val="000000"/>
                <w:sz w:val="24"/>
                <w:highlight w:val="none"/>
                <w:lang w:val="en-US" w:eastAsia="zh-CN" w:bidi="ar"/>
              </w:rPr>
              <w:t xml:space="preserve">期限</w:t>
            </w:r>
            <w:r>
              <w:rPr>
                <w:rFonts w:hint="eastAsia" w:ascii="宋体" w:hAnsi="宋体" w:eastAsia="宋体" w:cs="宋体"/>
                <w:color w:val="000000"/>
                <w:sz w:val="24"/>
                <w:highlight w:val="none"/>
                <w:lang w:val="en-US" w:eastAsia="zh-CN"/>
              </w:rPr>
            </w:r>
            <w:r/>
          </w:p>
        </w:tc>
        <w:tc>
          <w:tcPr>
            <w:tcW w:w="6973" w:type="dxa"/>
            <w:vAlign w:val="center"/>
            <w:textDirection w:val="lrTb"/>
            <w:noWrap w:val="false"/>
          </w:tcPr>
          <w:p>
            <w:pPr>
              <w:pStyle w:val="876"/>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月1日至202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月31日）</w:t>
            </w:r>
            <w:r>
              <w:rPr>
                <w:rFonts w:hint="eastAsia" w:ascii="宋体" w:hAnsi="宋体" w:eastAsia="宋体" w:cs="宋体"/>
                <w:color w:val="000000"/>
                <w:sz w:val="24"/>
                <w:highlight w:val="none"/>
              </w:rPr>
            </w:r>
            <w:r/>
          </w:p>
        </w:tc>
      </w:tr>
      <w:tr>
        <w:trPr>
          <w:cantSplit/>
          <w:trHeight w:val="1126"/>
        </w:trPr>
        <w:tc>
          <w:tcPr>
            <w:tcW w:w="2115" w:type="dxa"/>
            <w:vAlign w:val="center"/>
            <w:textDirection w:val="lrTb"/>
            <w:noWrap w:val="false"/>
          </w:tcPr>
          <w:p>
            <w:pPr>
              <w:pStyle w:val="876"/>
              <w:jc w:val="center"/>
              <w:widowControl/>
              <w:rPr>
                <w:rFonts w:hAnsi="宋体" w:cs="宋体"/>
                <w:color w:val="000000"/>
                <w:sz w:val="24"/>
                <w:highlight w:val="none"/>
              </w:rPr>
            </w:pPr>
            <w:r>
              <w:rPr>
                <w:rFonts w:hint="eastAsia" w:hAnsi="宋体" w:cs="宋体"/>
                <w:color w:val="000000"/>
                <w:sz w:val="24"/>
                <w:highlight w:val="none"/>
              </w:rPr>
              <w:t xml:space="preserve">服务质量</w:t>
            </w:r>
            <w:r>
              <w:rPr>
                <w:rFonts w:hAnsi="宋体" w:cs="宋体"/>
                <w:color w:val="000000"/>
                <w:sz w:val="24"/>
                <w:highlight w:val="none"/>
              </w:rPr>
            </w:r>
            <w:r/>
          </w:p>
        </w:tc>
        <w:tc>
          <w:tcPr>
            <w:tcW w:w="6973" w:type="dxa"/>
            <w:vAlign w:val="center"/>
            <w:textDirection w:val="lrTb"/>
            <w:noWrap w:val="false"/>
          </w:tcPr>
          <w:p>
            <w:pPr>
              <w:pStyle w:val="876"/>
              <w:jc w:val="left"/>
              <w:widowControl/>
              <w:rPr>
                <w:rFonts w:hint="eastAsia" w:hAnsi="宋体" w:eastAsia="宋体" w:cs="宋体"/>
                <w:color w:val="000000"/>
                <w:sz w:val="24"/>
                <w:highlight w:val="none"/>
                <w:lang w:val="en-US" w:eastAsia="zh-CN" w:bidi="ar-SA"/>
              </w:rPr>
            </w:pPr>
            <w:r>
              <w:rPr>
                <w:rFonts w:hint="eastAsia" w:hAnsi="宋体" w:eastAsia="宋体" w:cs="宋体"/>
                <w:color w:val="000000"/>
                <w:sz w:val="24"/>
                <w:highlight w:val="none"/>
                <w:lang w:val="en-US" w:eastAsia="zh-CN" w:bidi="ar-SA"/>
              </w:rPr>
            </w:r>
            <w:r/>
          </w:p>
        </w:tc>
      </w:tr>
      <w:tr>
        <w:trPr>
          <w:cantSplit/>
          <w:trHeight w:val="1245"/>
        </w:trPr>
        <w:tc>
          <w:tcPr>
            <w:tcW w:w="2115" w:type="dxa"/>
            <w:vAlign w:val="center"/>
            <w:textDirection w:val="lrTb"/>
            <w:noWrap w:val="false"/>
          </w:tcPr>
          <w:p>
            <w:pPr>
              <w:pStyle w:val="876"/>
              <w:jc w:val="center"/>
              <w:widowControl/>
              <w:rPr>
                <w:rFonts w:hAnsi="宋体" w:cs="宋体"/>
                <w:color w:val="000000"/>
                <w:sz w:val="24"/>
                <w:highlight w:val="none"/>
              </w:rPr>
            </w:pPr>
            <w:r>
              <w:rPr>
                <w:rFonts w:hint="eastAsia" w:ascii="宋体" w:hAnsi="宋体" w:cs="宋体"/>
                <w:color w:val="000000"/>
                <w:sz w:val="24"/>
                <w:highlight w:val="none"/>
                <w:lang w:bidi="ar"/>
              </w:rPr>
              <w:t xml:space="preserve">项目负责人</w:t>
            </w:r>
            <w:r>
              <w:rPr>
                <w:rFonts w:hAnsi="宋体" w:cs="宋体"/>
                <w:color w:val="000000"/>
                <w:sz w:val="24"/>
                <w:highlight w:val="none"/>
              </w:rPr>
            </w:r>
            <w:r/>
          </w:p>
        </w:tc>
        <w:tc>
          <w:tcPr>
            <w:tcW w:w="6973" w:type="dxa"/>
            <w:vAlign w:val="center"/>
            <w:textDirection w:val="lrTb"/>
            <w:noWrap w:val="false"/>
          </w:tcPr>
          <w:p>
            <w:pPr>
              <w:pStyle w:val="876"/>
              <w:jc w:val="left"/>
              <w:widowControl/>
              <w:rPr>
                <w:rFonts w:hAnsi="宋体" w:cs="宋体"/>
                <w:color w:val="000000"/>
                <w:sz w:val="24"/>
                <w:highlight w:val="none"/>
              </w:rPr>
            </w:pPr>
            <w:r>
              <w:rPr>
                <w:rFonts w:hint="eastAsia" w:ascii="宋体" w:hAnsi="宋体" w:cs="宋体"/>
                <w:color w:val="000000"/>
                <w:sz w:val="24"/>
                <w:highlight w:val="none"/>
                <w:lang w:bidi="ar"/>
              </w:rPr>
              <w:t xml:space="preserve">姓名：</w:t>
            </w:r>
            <w:r>
              <w:rPr>
                <w:rFonts w:hAnsi="宋体" w:cs="宋体"/>
                <w:color w:val="000000"/>
                <w:sz w:val="24"/>
                <w:highlight w:val="none"/>
              </w:rPr>
            </w:r>
            <w:r/>
          </w:p>
          <w:p>
            <w:pPr>
              <w:pStyle w:val="876"/>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876"/>
              <w:jc w:val="left"/>
              <w:widowControl/>
              <w:rPr>
                <w:rFonts w:hAnsi="宋体" w:cs="宋体"/>
                <w:color w:val="000000"/>
                <w:sz w:val="24"/>
                <w:highlight w:val="none"/>
              </w:rPr>
            </w:pPr>
            <w:r>
              <w:rPr>
                <w:rFonts w:hint="eastAsia" w:ascii="宋体" w:hAnsi="宋体" w:cs="宋体"/>
                <w:color w:val="000000"/>
                <w:sz w:val="24"/>
                <w:highlight w:val="none"/>
                <w:lang w:bidi="ar"/>
              </w:rPr>
              <w:t xml:space="preserve">联系方式：</w:t>
            </w:r>
            <w:r>
              <w:rPr>
                <w:rFonts w:hAnsi="宋体" w:cs="宋体"/>
                <w:color w:val="000000"/>
                <w:sz w:val="24"/>
                <w:highlight w:val="none"/>
              </w:rPr>
            </w:r>
            <w:r/>
          </w:p>
        </w:tc>
      </w:tr>
      <w:tr>
        <w:trPr>
          <w:cantSplit/>
          <w:trHeight w:val="1161"/>
        </w:trPr>
        <w:tc>
          <w:tcPr>
            <w:tcW w:w="2115" w:type="dxa"/>
            <w:vAlign w:val="center"/>
            <w:textDirection w:val="lrTb"/>
            <w:noWrap w:val="false"/>
          </w:tcPr>
          <w:p>
            <w:pPr>
              <w:pStyle w:val="876"/>
              <w:jc w:val="center"/>
              <w:widowControl/>
              <w:rPr>
                <w:rFonts w:hAnsi="宋体" w:cs="宋体"/>
                <w:color w:val="000000"/>
                <w:sz w:val="24"/>
                <w:highlight w:val="none"/>
              </w:rPr>
            </w:pPr>
            <w:r>
              <w:rPr>
                <w:rFonts w:hint="eastAsia" w:hAnsi="宋体" w:cs="宋体"/>
                <w:color w:val="000000"/>
                <w:sz w:val="24"/>
                <w:highlight w:val="none"/>
              </w:rPr>
              <w:t xml:space="preserve">是否属于小、微型企业/监狱企业/残疾人福利性单位</w:t>
            </w:r>
            <w:r>
              <w:rPr>
                <w:rFonts w:hAnsi="宋体" w:cs="宋体"/>
                <w:color w:val="000000"/>
                <w:sz w:val="24"/>
                <w:highlight w:val="none"/>
              </w:rPr>
            </w:r>
            <w:r/>
          </w:p>
        </w:tc>
        <w:tc>
          <w:tcPr>
            <w:tcW w:w="6973" w:type="dxa"/>
            <w:vAlign w:val="center"/>
            <w:textDirection w:val="lrTb"/>
            <w:noWrap w:val="false"/>
          </w:tcPr>
          <w:p>
            <w:pPr>
              <w:pStyle w:val="876"/>
              <w:jc w:val="left"/>
              <w:widowControl/>
              <w:rPr>
                <w:rFonts w:hAnsi="宋体" w:cs="宋体"/>
                <w:color w:val="000000"/>
                <w:sz w:val="24"/>
                <w:highlight w:val="none"/>
              </w:rPr>
            </w:pPr>
            <w:r>
              <w:rPr>
                <w:rFonts w:hAnsi="宋体" w:cs="宋体"/>
                <w:color w:val="000000"/>
                <w:sz w:val="24"/>
                <w:highlight w:val="none"/>
              </w:rPr>
            </w:r>
            <w:r/>
          </w:p>
        </w:tc>
      </w:tr>
    </w:tbl>
    <w:p>
      <w:pPr>
        <w:pStyle w:val="876"/>
        <w:ind w:firstLine="480"/>
        <w:keepLines w:val="0"/>
        <w:pageBreakBefore w:val="0"/>
        <w:spacing w:line="360" w:lineRule="auto"/>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r>
      <w:r/>
    </w:p>
    <w:p>
      <w:pPr>
        <w:pStyle w:val="876"/>
        <w:ind w:firstLine="480"/>
        <w:keepLines w:val="0"/>
        <w:pageBreakBefore w:val="0"/>
        <w:spacing w:line="360" w:lineRule="auto"/>
        <w:rPr>
          <w:rFonts w:hint="eastAsia" w:ascii="宋体" w:hAnsi="宋体" w:cs="宋体"/>
          <w:b/>
          <w:bCs/>
          <w:color w:val="000000"/>
          <w:sz w:val="24"/>
          <w:highlight w:val="none"/>
        </w:rPr>
      </w:pPr>
      <w:r>
        <w:rPr>
          <w:rFonts w:hint="eastAsia" w:ascii="宋体" w:hAnsi="宋体"/>
          <w:b/>
          <w:bCs w:val="0"/>
          <w:color w:val="000000"/>
          <w:sz w:val="24"/>
          <w:highlight w:val="none"/>
          <w:lang w:val="en-US" w:eastAsia="zh-CN"/>
        </w:rPr>
        <w:t xml:space="preserve">填写说明</w:t>
      </w:r>
      <w:r>
        <w:rPr>
          <w:rFonts w:hint="eastAsia" w:ascii="宋体" w:hAnsi="宋体"/>
          <w:b/>
          <w:bCs w:val="0"/>
          <w:color w:val="000000"/>
          <w:sz w:val="24"/>
          <w:highlight w:val="none"/>
        </w:rPr>
        <w:t xml:space="preserve">：</w:t>
      </w:r>
      <w:r>
        <w:rPr>
          <w:rFonts w:hint="eastAsia" w:ascii="宋体" w:hAnsi="宋体"/>
          <w:bCs/>
          <w:color w:val="000000"/>
          <w:sz w:val="24"/>
          <w:highlight w:val="none"/>
        </w:rPr>
        <w:t xml:space="preserve">开标一览表中的内容应与投标函内容一致，否则评标时一律按开标一览表中内容为准，开标一览表中必须盖章或签字。</w:t>
      </w:r>
      <w:r>
        <w:rPr>
          <w:rFonts w:hint="eastAsia" w:ascii="宋体" w:hAnsi="宋体" w:cs="宋体"/>
          <w:b/>
          <w:bCs/>
          <w:color w:val="000000"/>
          <w:sz w:val="24"/>
          <w:highlight w:val="none"/>
        </w:rPr>
      </w:r>
      <w:r/>
    </w:p>
    <w:p>
      <w:pPr>
        <w:pStyle w:val="876"/>
        <w:keepLines w:val="0"/>
        <w:pageBreakBefore w:val="0"/>
        <w:spacing w:line="480" w:lineRule="auto"/>
        <w:rPr>
          <w:rFonts w:hint="eastAsia" w:ascii="宋体" w:hAnsi="宋体" w:cs="宋体"/>
          <w:bCs/>
          <w:color w:val="000000"/>
          <w:sz w:val="32"/>
          <w:highlight w:val="none"/>
        </w:rPr>
      </w:pPr>
      <w:r>
        <w:rPr>
          <w:rFonts w:hint="eastAsia" w:ascii="宋体" w:hAnsi="宋体" w:cs="宋体"/>
          <w:b/>
          <w:bCs/>
          <w:color w:val="000000"/>
          <w:sz w:val="24"/>
          <w:highlight w:val="none"/>
        </w:rPr>
        <w:t xml:space="preserve">法定代表人或法定代表人授权代表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签字或盖章</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rPr>
          <w:rFonts w:hint="eastAsia" w:ascii="宋体" w:hAnsi="宋体" w:cs="宋体"/>
          <w:bCs/>
          <w:color w:val="000000"/>
          <w:sz w:val="32"/>
          <w:highlight w:val="none"/>
        </w:rPr>
      </w:r>
      <w:r/>
    </w:p>
    <w:p>
      <w:pPr>
        <w:pStyle w:val="1065"/>
        <w:jc w:val="both"/>
        <w:keepLines w:val="0"/>
        <w:pageBreakBefore w:val="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 权 代 表（签字）：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65"/>
        <w:ind w:firstLine="2400"/>
        <w:jc w:val="both"/>
        <w:keepLines w:val="0"/>
        <w:pageBreakBefore w:val="0"/>
        <w:spacing w:line="480" w:lineRule="auto"/>
        <w:rPr>
          <w:rFonts w:hint="eastAsia" w:hAnsi="宋体" w:cs="宋体"/>
          <w:color w:val="000000"/>
          <w:sz w:val="24"/>
          <w:szCs w:val="24"/>
          <w:highlight w:val="none"/>
        </w:rPr>
      </w:pPr>
      <w:r>
        <w:rPr>
          <w:rFonts w:hint="eastAsia" w:ascii="宋体" w:hAnsi="宋体" w:eastAsia="宋体" w:cs="宋体"/>
          <w:color w:val="000000"/>
          <w:sz w:val="24"/>
          <w:highlight w:val="none"/>
        </w:rPr>
        <w:t xml:space="preserve">年    月    日</w:t>
      </w:r>
      <w:r>
        <w:rPr>
          <w:rFonts w:hint="eastAsia" w:hAnsi="宋体" w:cs="宋体"/>
          <w:color w:val="000000"/>
          <w:sz w:val="24"/>
          <w:szCs w:val="24"/>
          <w:highlight w:val="none"/>
        </w:rPr>
      </w:r>
      <w:r/>
    </w:p>
    <w:p>
      <w:pPr>
        <w:pStyle w:val="876"/>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outlineLvl w:val="2"/>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outlineLvl w:val="2"/>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outlineLvl w:val="2"/>
      </w:pPr>
      <w:r>
        <w:rPr>
          <w:rFonts w:hint="eastAsia" w:ascii="宋体" w:hAnsi="宋体" w:eastAsia="宋体" w:cs="宋体"/>
          <w:b/>
          <w:bCs w:val="0"/>
          <w:color w:val="000000"/>
          <w:sz w:val="32"/>
          <w:szCs w:val="32"/>
          <w:highlight w:val="none"/>
        </w:rPr>
        <w:t xml:space="preserve">（八）报价明细表（格式）：</w:t>
      </w:r>
      <w:r>
        <w:rPr>
          <w:rFonts w:hint="eastAsia" w:ascii="宋体" w:hAnsi="宋体" w:eastAsia="宋体" w:cs="宋体"/>
          <w:b/>
          <w:bCs w:val="0"/>
          <w:color w:val="000000"/>
          <w:sz w:val="32"/>
          <w:szCs w:val="32"/>
          <w:highlight w:val="none"/>
        </w:rPr>
      </w:r>
      <w:r/>
    </w:p>
    <w:p>
      <w:pPr>
        <w:pStyle w:val="876"/>
        <w:jc w:val="center"/>
        <w:keepLines w:val="0"/>
        <w:keepNext w:val="0"/>
        <w:pageBreakBefore w:val="0"/>
        <w:spacing w:line="360" w:lineRule="auto"/>
        <w:widowControl w:val="off"/>
        <w:rPr>
          <w:rFonts w:hint="eastAsia" w:ascii="宋体" w:hAnsi="宋体" w:eastAsia="宋体" w:cs="宋体"/>
          <w:b/>
          <w:bCs/>
          <w:i w:val="0"/>
          <w:iCs w:val="0"/>
          <w:color w:val="000000"/>
          <w:sz w:val="32"/>
          <w:szCs w:val="32"/>
          <w:highlight w:val="none"/>
          <w:u w:val="none"/>
          <w:lang w:val="en-US" w:eastAsia="zh-CN" w:bidi="ar"/>
        </w:rPr>
        <w:outlineLvl w:val="0"/>
      </w:pPr>
      <w:r>
        <w:rPr>
          <w:rFonts w:hint="eastAsia" w:ascii="宋体" w:hAnsi="宋体" w:eastAsia="宋体" w:cs="宋体"/>
          <w:b/>
          <w:bCs/>
          <w:i w:val="0"/>
          <w:iCs w:val="0"/>
          <w:color w:val="000000"/>
          <w:sz w:val="32"/>
          <w:szCs w:val="32"/>
          <w:highlight w:val="none"/>
          <w:u w:val="none"/>
          <w:lang w:val="en-US" w:eastAsia="zh-CN" w:bidi="ar"/>
        </w:rPr>
        <w:t xml:space="preserve">无锡市公安局新吴分局2026-2027年度路政交通设施维护项目</w:t>
      </w:r>
      <w:r>
        <w:rPr>
          <w:rFonts w:hint="eastAsia" w:ascii="宋体" w:hAnsi="宋体" w:eastAsia="宋体" w:cs="宋体"/>
          <w:b/>
          <w:bCs/>
          <w:i w:val="0"/>
          <w:iCs w:val="0"/>
          <w:color w:val="000000"/>
          <w:sz w:val="32"/>
          <w:szCs w:val="32"/>
          <w:highlight w:val="none"/>
          <w:u w:val="none"/>
          <w:lang w:val="en-US" w:eastAsia="zh-CN" w:bidi="ar"/>
        </w:rPr>
        <w:br w:type="textWrapping" w:clear="all"/>
      </w:r>
      <w:r>
        <w:rPr>
          <w:rFonts w:hint="eastAsia" w:ascii="宋体" w:hAnsi="宋体" w:eastAsia="宋体" w:cs="宋体"/>
          <w:b/>
          <w:bCs/>
          <w:i w:val="0"/>
          <w:iCs w:val="0"/>
          <w:color w:val="000000"/>
          <w:sz w:val="32"/>
          <w:szCs w:val="32"/>
          <w:highlight w:val="none"/>
          <w:u w:val="none"/>
          <w:lang w:val="en-US" w:eastAsia="zh-CN" w:bidi="ar"/>
        </w:rPr>
        <w:t xml:space="preserve">报价明细表</w:t>
      </w:r>
      <w:r>
        <w:rPr>
          <w:rFonts w:hint="eastAsia" w:ascii="宋体" w:hAnsi="宋体" w:eastAsia="宋体" w:cs="宋体"/>
          <w:b/>
          <w:bCs/>
          <w:i w:val="0"/>
          <w:iCs w:val="0"/>
          <w:color w:val="000000"/>
          <w:sz w:val="32"/>
          <w:szCs w:val="32"/>
          <w:highlight w:val="none"/>
          <w:u w:val="none"/>
          <w:lang w:val="en-US" w:eastAsia="zh-CN" w:bidi="ar"/>
        </w:rPr>
      </w:r>
      <w:r/>
    </w:p>
    <w:p>
      <w:pPr>
        <w:pStyle w:val="876"/>
        <w:jc w:val="both"/>
        <w:keepLines w:val="0"/>
        <w:keepNext w:val="0"/>
        <w:pageBreakBefore w:val="0"/>
        <w:spacing w:line="360" w:lineRule="auto"/>
        <w:widowControl w:val="off"/>
        <w:rPr>
          <w:rFonts w:hint="eastAsia" w:hAnsi="宋体"/>
          <w:bCs/>
          <w:color w:val="000000"/>
          <w:sz w:val="24"/>
          <w:szCs w:val="24"/>
          <w:highlight w:val="none"/>
          <w:lang w:eastAsia="zh-CN"/>
        </w:rPr>
        <w:outlineLvl w:val="0"/>
      </w:pPr>
      <w:r>
        <w:rPr>
          <w:rFonts w:hint="eastAsia" w:hAnsi="宋体"/>
          <w:bCs/>
          <w:color w:val="000000"/>
          <w:sz w:val="24"/>
          <w:szCs w:val="24"/>
          <w:highlight w:val="none"/>
        </w:rPr>
        <w:t xml:space="preserve">投标人名称（盖章）</w:t>
      </w:r>
      <w:r>
        <w:rPr>
          <w:rFonts w:hAnsi="宋体"/>
          <w:bCs/>
          <w:color w:val="000000"/>
          <w:sz w:val="24"/>
          <w:szCs w:val="24"/>
          <w:highlight w:val="none"/>
        </w:rPr>
        <w:t xml:space="preserve">           </w:t>
      </w:r>
      <w:r>
        <w:rPr>
          <w:rFonts w:hint="eastAsia" w:hAnsi="宋体"/>
          <w:bCs/>
          <w:color w:val="000000"/>
          <w:sz w:val="24"/>
          <w:szCs w:val="24"/>
          <w:highlight w:val="none"/>
          <w:lang w:val="en-US" w:eastAsia="zh-CN"/>
        </w:rPr>
        <w:t xml:space="preserve">          </w:t>
      </w:r>
      <w:r>
        <w:rPr>
          <w:rFonts w:hAnsi="宋体"/>
          <w:bCs/>
          <w:color w:val="000000"/>
          <w:sz w:val="24"/>
          <w:szCs w:val="24"/>
          <w:highlight w:val="none"/>
        </w:rPr>
        <w:t xml:space="preserve"> </w:t>
      </w:r>
      <w:r>
        <w:rPr>
          <w:rFonts w:hint="eastAsia" w:hAnsi="宋体"/>
          <w:bCs/>
          <w:color w:val="000000"/>
          <w:sz w:val="24"/>
          <w:szCs w:val="24"/>
          <w:highlight w:val="none"/>
        </w:rPr>
        <w:t xml:space="preserve">采购编号：</w:t>
      </w:r>
      <w:r>
        <w:rPr>
          <w:rFonts w:hint="eastAsia" w:hAnsi="宋体"/>
          <w:bCs/>
          <w:color w:val="000000"/>
          <w:sz w:val="24"/>
          <w:szCs w:val="24"/>
          <w:highlight w:val="none"/>
          <w:lang w:eastAsia="zh-CN"/>
        </w:rPr>
        <w:t xml:space="preserve">JSZC-320214-RHZH-G2025-0085</w:t>
      </w:r>
      <w:r>
        <w:rPr>
          <w:rFonts w:hint="eastAsia" w:hAnsi="宋体"/>
          <w:bCs/>
          <w:color w:val="000000"/>
          <w:sz w:val="24"/>
          <w:szCs w:val="24"/>
          <w:highlight w:val="none"/>
          <w:lang w:eastAsia="zh-CN"/>
        </w:rPr>
      </w:r>
      <w:r/>
    </w:p>
    <w:p>
      <w:pPr>
        <w:pStyle w:val="876"/>
        <w:jc w:val="both"/>
        <w:keepLines w:val="0"/>
        <w:keepNext w:val="0"/>
        <w:pageBreakBefore w:val="0"/>
        <w:spacing w:line="360" w:lineRule="auto"/>
        <w:widowControl w:val="off"/>
        <w:rPr>
          <w:rFonts w:hint="eastAsia" w:hAnsi="宋体"/>
          <w:bCs/>
          <w:color w:val="000000"/>
          <w:sz w:val="24"/>
          <w:szCs w:val="24"/>
          <w:highlight w:val="none"/>
        </w:rPr>
        <w:outlineLvl w:val="0"/>
      </w:pPr>
      <w:r>
        <w:rPr>
          <w:rFonts w:hint="eastAsia" w:ascii="Times New Roman" w:hAnsi="宋体" w:eastAsia="宋体" w:cs="Times New Roman"/>
          <w:bCs/>
          <w:color w:val="000000"/>
          <w:sz w:val="24"/>
          <w:highlight w:val="none"/>
        </w:rPr>
        <w:t xml:space="preserve">授 权 代 表（签字）： </w:t>
      </w:r>
      <w:r>
        <w:rPr>
          <w:rFonts w:hint="eastAsia" w:ascii="Times New Roman" w:hAnsi="宋体" w:eastAsia="宋体" w:cs="Times New Roman"/>
          <w:bCs/>
          <w:color w:val="000000"/>
          <w:sz w:val="24"/>
          <w:highlight w:val="none"/>
          <w:u w:val="single"/>
        </w:rPr>
        <w:t xml:space="preserve">              </w:t>
      </w:r>
      <w:r>
        <w:rPr>
          <w:rFonts w:hint="eastAsia" w:ascii="Times New Roman" w:hAnsi="宋体" w:eastAsia="宋体" w:cs="Times New Roman"/>
          <w:bCs/>
          <w:color w:val="000000"/>
          <w:sz w:val="24"/>
          <w:highlight w:val="none"/>
        </w:rPr>
        <w:t xml:space="preserve"> </w:t>
      </w:r>
      <w:r>
        <w:rPr>
          <w:rFonts w:hint="eastAsia" w:hAnsi="宋体"/>
          <w:bCs/>
          <w:color w:val="000000"/>
          <w:sz w:val="24"/>
          <w:szCs w:val="24"/>
          <w:highlight w:val="none"/>
        </w:rPr>
      </w:r>
      <w:r/>
    </w:p>
    <w:tbl>
      <w:tblPr>
        <w:tblW w:w="9949" w:type="dxa"/>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2488"/>
        <w:gridCol w:w="744"/>
        <w:gridCol w:w="1335"/>
        <w:gridCol w:w="1081"/>
        <w:gridCol w:w="984"/>
        <w:gridCol w:w="871"/>
        <w:gridCol w:w="936"/>
        <w:gridCol w:w="1002"/>
      </w:tblGrid>
      <w:tr>
        <w:trPr>
          <w:trHeight w:val="944"/>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2026年工作量（预估）</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w:t>
            </w:r>
            <w:r>
              <w:rPr>
                <w:rFonts w:hint="eastAsia" w:ascii="宋体" w:hAnsi="宋体" w:eastAsia="宋体" w:cs="宋体"/>
                <w:i w:val="0"/>
                <w:iCs w:val="0"/>
                <w:color w:val="000000"/>
                <w:sz w:val="24"/>
                <w:szCs w:val="24"/>
                <w:highlight w:val="none"/>
                <w:u w:val="none"/>
                <w:lang w:val="en-US" w:eastAsia="zh-CN" w:bidi="ar"/>
              </w:rPr>
            </w:r>
            <w:r/>
          </w:p>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工作量（预估）</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单项限价（元）</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rPr>
                <w:rFonts w:hint="eastAsia" w:ascii="宋体" w:hAnsi="宋体" w:eastAsia="宋体" w:cs="宋体"/>
                <w:i w:val="0"/>
                <w:iCs w:val="0"/>
                <w:color w:val="000000"/>
                <w:sz w:val="24"/>
                <w:szCs w:val="24"/>
                <w:highlight w:val="none"/>
                <w:u w:val="none"/>
                <w:lang w:val="en-US" w:eastAsia="zh-CN" w:bidi="ar-SA"/>
              </w:rPr>
            </w:r>
            <w:r/>
          </w:p>
        </w:tc>
        <w:tc>
          <w:tcPr>
            <w:tcW w:w="936"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2026年合价（元）</w:t>
            </w:r>
            <w:r>
              <w:rPr>
                <w:rFonts w:hint="eastAsia" w:ascii="宋体" w:hAnsi="宋体" w:eastAsia="宋体" w:cs="宋体"/>
                <w:i w:val="0"/>
                <w:iCs w:val="0"/>
                <w:color w:val="000000"/>
                <w:sz w:val="24"/>
                <w:szCs w:val="24"/>
                <w:highlight w:val="none"/>
                <w:u w:val="none"/>
                <w:lang w:val="en-US" w:eastAsia="zh-CN" w:bidi="ar"/>
              </w:rPr>
            </w:r>
            <w:r/>
          </w:p>
        </w:tc>
        <w:tc>
          <w:tcPr>
            <w:tcW w:w="1002" w:type="dxa"/>
            <w:vAlign w:val="center"/>
            <w:textDirection w:val="lrTb"/>
            <w:noWrap/>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2027年合价（元）</w:t>
            </w:r>
            <w:r>
              <w:rPr>
                <w:rFonts w:hint="eastAsia" w:ascii="宋体" w:hAnsi="宋体" w:eastAsia="宋体" w:cs="宋体"/>
                <w:i w:val="0"/>
                <w:iCs w:val="0"/>
                <w:color w:val="000000"/>
                <w:sz w:val="24"/>
                <w:szCs w:val="24"/>
                <w:highlight w:val="none"/>
                <w:u w:val="none"/>
                <w:lang w:val="en-US" w:eastAsia="zh-CN" w:bidi="ar-SA"/>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常温标线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热熔标线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振动标线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双组份喷涂型标线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双组份刮涂型标线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高亮热熔标线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巴登堡纹标线/彩色人行横道线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标线清洗</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改性丙烯酸甲酯型彩色防滑路面</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高压水除线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禁令标志￠800mm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警告标志△900mm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59"/>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标志牌</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活动撑牌800*1000mm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670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单杆立柱￠76*3500mm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685</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单杆立柱￠76*4500mm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悬臂式标志杆159*6500mm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悬臂式标志杆219*7000mm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13500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10"/>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悬臂式标志杆299*8170mm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新型右侧形式标志</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950</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标志杆油漆</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标志更改版面内容</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m2</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新泽西水泥钢管护栏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620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三杆异型护栏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绿化隔离护栏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电焊网隔离栅</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竖杆异型护栏（含墩子）</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片/墩</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防眩护栏（含墩子）</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片/墩</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波形梁护栏（二波）</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波形梁护栏（三波）</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新型护栏（中心护栏）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新型护栏（机非护栏）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新型护栏（人非护栏）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中央隔离护栏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机非隔离护栏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1150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不锈钢移动伸缩门</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太阳能黄闪灯</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新型荧光黄绿礼让行人标志1600*800</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1850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普通圆锥桶H500mm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PVC圆锥桶H500mm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防撞桶￠600mm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水马</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塑料移动护栏</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凸面广角镜￠800mm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590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防眩板</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新型太阳能荧光黄绿警示桩</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SA"/>
              </w:rPr>
            </w:r>
            <w:r/>
          </w:p>
        </w:tc>
        <w:tc>
          <w:tcPr>
            <w:tcW w:w="98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2900</w:t>
            </w:r>
            <w:r>
              <w:rPr>
                <w:rFonts w:hint="eastAsia" w:ascii="宋体" w:hAnsi="宋体" w:eastAsia="宋体" w:cs="宋体"/>
                <w:i w:val="0"/>
                <w:iCs w:val="0"/>
                <w:color w:val="000000"/>
                <w:sz w:val="24"/>
                <w:szCs w:val="24"/>
                <w:highlight w:val="none"/>
                <w:u w:val="none"/>
                <w:lang w:val="en-US" w:eastAsia="zh-CN" w:bidi="ar-SA"/>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警示桩￠114mm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200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警示桩￠76mm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170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橡胶警示桩￠80mm</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rPr>
                <w:rFonts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48</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新建悬臂式标志牌基础</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6000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轮廓标</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100</w:t>
            </w:r>
            <w:r>
              <w:rPr>
                <w:rFonts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23</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反光道钉</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100</w:t>
            </w:r>
            <w:r>
              <w:rPr>
                <w:rFonts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48</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护栏铸铁底座油漆</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3000</w:t>
            </w:r>
            <w:r>
              <w:rPr>
                <w:rFonts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45</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基础加固</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50</w:t>
            </w:r>
            <w:r>
              <w:rPr>
                <w:rFonts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1000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ascii="宋体" w:hAnsi="宋体" w:eastAsia="宋体" w:cs="宋体"/>
                <w:i w:val="0"/>
                <w:iCs w:val="0"/>
                <w:color w:val="000000"/>
                <w:sz w:val="24"/>
                <w:szCs w:val="24"/>
                <w:highlight w:val="none"/>
                <w:u w:val="none"/>
                <w:lang w:val="en-US" w:eastAsia="zh-CN" w:bidi="ar"/>
              </w:rPr>
            </w:r>
            <w:r/>
          </w:p>
        </w:tc>
        <w:tc>
          <w:tcPr>
            <w:tcW w:w="2488"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加固地钉</w:t>
            </w:r>
            <w:r>
              <w:rPr>
                <w:rFonts w:ascii="宋体" w:hAnsi="宋体" w:eastAsia="宋体" w:cs="宋体"/>
                <w:i w:val="0"/>
                <w:iCs w:val="0"/>
                <w:color w:val="000000"/>
                <w:sz w:val="24"/>
                <w:szCs w:val="24"/>
                <w:highlight w:val="none"/>
                <w:u w:val="none"/>
                <w:lang w:val="en-US" w:eastAsia="zh-CN" w:bidi="ar"/>
              </w:rPr>
            </w:r>
            <w:r/>
          </w:p>
        </w:tc>
        <w:tc>
          <w:tcPr>
            <w:tcW w:w="744"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ascii="宋体" w:hAnsi="宋体" w:eastAsia="宋体" w:cs="宋体"/>
                <w:i w:val="0"/>
                <w:iCs w:val="0"/>
                <w:color w:val="000000"/>
                <w:sz w:val="24"/>
                <w:szCs w:val="24"/>
                <w:highlight w:val="none"/>
                <w:u w:val="none"/>
                <w:lang w:val="en-US" w:eastAsia="zh-CN" w:bidi="ar"/>
              </w:rPr>
            </w:r>
            <w:r/>
          </w:p>
        </w:tc>
        <w:tc>
          <w:tcPr>
            <w:tcW w:w="1335"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ascii="宋体" w:hAnsi="宋体" w:eastAsia="宋体" w:cs="宋体"/>
                <w:i w:val="0"/>
                <w:iCs w:val="0"/>
                <w:color w:val="000000"/>
                <w:sz w:val="24"/>
                <w:szCs w:val="24"/>
                <w:highlight w:val="none"/>
                <w:u w:val="none"/>
                <w:lang w:val="en-US" w:eastAsia="zh-CN" w:bidi="ar"/>
              </w:rPr>
            </w:r>
            <w:r/>
          </w:p>
        </w:tc>
        <w:tc>
          <w:tcPr>
            <w:tcW w:w="1081"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4800</w:t>
            </w:r>
            <w:r>
              <w:rPr>
                <w:rFonts w:ascii="宋体" w:hAnsi="宋体" w:eastAsia="宋体" w:cs="宋体"/>
                <w:i w:val="0"/>
                <w:iCs w:val="0"/>
                <w:color w:val="000000"/>
                <w:sz w:val="24"/>
                <w:szCs w:val="24"/>
                <w:highlight w:val="none"/>
                <w:u w:val="none"/>
                <w:lang w:val="en-US" w:eastAsia="zh-CN"/>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5</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ascii="宋体" w:hAnsi="宋体" w:eastAsia="宋体" w:cs="宋体"/>
                <w:i w:val="0"/>
                <w:iCs w:val="0"/>
                <w:color w:val="000000"/>
                <w:sz w:val="24"/>
                <w:szCs w:val="24"/>
                <w:highlight w:val="none"/>
                <w:u w:val="none"/>
                <w:lang w:val="en-US"/>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登高车台班</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台次</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1050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ascii="宋体" w:hAnsi="宋体" w:eastAsia="宋体" w:cs="宋体"/>
                <w:i w:val="0"/>
                <w:iCs w:val="0"/>
                <w:color w:val="000000"/>
                <w:sz w:val="24"/>
                <w:szCs w:val="24"/>
                <w:highlight w:val="none"/>
                <w:u w:val="none"/>
                <w:lang w:val="en-US"/>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抢修吊车台班</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台次</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1250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tcW w:w="508" w:type="dxa"/>
            <w:vAlign w:val="center"/>
            <w:textDirection w:val="lrTb"/>
            <w:noWrap w:val="false"/>
          </w:tcPr>
          <w:p>
            <w:pPr>
              <w:pStyle w:val="87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ascii="宋体" w:hAnsi="宋体" w:eastAsia="宋体" w:cs="宋体"/>
                <w:i w:val="0"/>
                <w:iCs w:val="0"/>
                <w:color w:val="000000"/>
                <w:sz w:val="24"/>
                <w:szCs w:val="24"/>
                <w:highlight w:val="none"/>
                <w:u w:val="none"/>
                <w:lang w:val="en-US"/>
              </w:rPr>
            </w:r>
            <w:r/>
          </w:p>
        </w:tc>
        <w:tc>
          <w:tcPr>
            <w:tcW w:w="2488"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整理工时费</w:t>
            </w:r>
            <w:r>
              <w:rPr>
                <w:rFonts w:hint="eastAsia" w:ascii="宋体" w:hAnsi="宋体" w:eastAsia="宋体" w:cs="宋体"/>
                <w:i w:val="0"/>
                <w:iCs w:val="0"/>
                <w:color w:val="000000"/>
                <w:sz w:val="24"/>
                <w:szCs w:val="24"/>
                <w:highlight w:val="none"/>
                <w:u w:val="none"/>
                <w:lang w:val="en-US" w:eastAsia="zh-CN" w:bidi="ar"/>
              </w:rPr>
            </w:r>
            <w:r/>
          </w:p>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（含汽车台班）</w:t>
            </w:r>
            <w:r>
              <w:rPr>
                <w:rFonts w:hint="eastAsia" w:ascii="宋体" w:hAnsi="宋体" w:eastAsia="宋体" w:cs="宋体"/>
                <w:i w:val="0"/>
                <w:iCs w:val="0"/>
                <w:color w:val="000000"/>
                <w:sz w:val="24"/>
                <w:szCs w:val="24"/>
                <w:highlight w:val="none"/>
                <w:u w:val="none"/>
              </w:rPr>
            </w:r>
            <w:r/>
          </w:p>
        </w:tc>
        <w:tc>
          <w:tcPr>
            <w:tcW w:w="744"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人/天</w:t>
            </w:r>
            <w:r>
              <w:rPr>
                <w:rFonts w:hint="eastAsia" w:ascii="宋体" w:hAnsi="宋体" w:eastAsia="宋体" w:cs="宋体"/>
                <w:i w:val="0"/>
                <w:iCs w:val="0"/>
                <w:color w:val="000000"/>
                <w:sz w:val="24"/>
                <w:szCs w:val="24"/>
                <w:highlight w:val="none"/>
                <w:u w:val="none"/>
              </w:rPr>
            </w:r>
            <w:r/>
          </w:p>
        </w:tc>
        <w:tc>
          <w:tcPr>
            <w:tcW w:w="1335"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360×4</w:t>
            </w:r>
            <w:r>
              <w:rPr>
                <w:rFonts w:hint="eastAsia" w:ascii="宋体" w:hAnsi="宋体" w:eastAsia="宋体" w:cs="宋体"/>
                <w:i w:val="0"/>
                <w:iCs w:val="0"/>
                <w:color w:val="000000"/>
                <w:sz w:val="24"/>
                <w:szCs w:val="24"/>
                <w:highlight w:val="none"/>
                <w:u w:val="none"/>
              </w:rPr>
            </w:r>
            <w:r/>
          </w:p>
        </w:tc>
        <w:tc>
          <w:tcPr>
            <w:tcW w:w="1081" w:type="dxa"/>
            <w:vAlign w:val="center"/>
            <w:textDirection w:val="lrTb"/>
            <w:noWrap w:val="false"/>
          </w:tcPr>
          <w:p>
            <w:pPr>
              <w:pStyle w:val="8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360×4</w:t>
            </w:r>
            <w:r>
              <w:rPr>
                <w:rFonts w:hint="eastAsia" w:ascii="宋体" w:hAnsi="宋体" w:eastAsia="宋体" w:cs="宋体"/>
                <w:i w:val="0"/>
                <w:iCs w:val="0"/>
                <w:color w:val="000000"/>
                <w:sz w:val="24"/>
                <w:szCs w:val="24"/>
                <w:highlight w:val="none"/>
                <w:u w:val="none"/>
              </w:rPr>
            </w:r>
            <w:r/>
          </w:p>
        </w:tc>
        <w:tc>
          <w:tcPr>
            <w:tcW w:w="984"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220</w:t>
            </w:r>
            <w:r>
              <w:rPr>
                <w:rFonts w:ascii="宋体" w:hAnsi="宋体" w:eastAsia="宋体" w:cs="宋体"/>
                <w:i w:val="0"/>
                <w:iCs w:val="0"/>
                <w:color w:val="000000"/>
                <w:sz w:val="24"/>
                <w:szCs w:val="24"/>
                <w:highlight w:val="none"/>
                <w:u w:val="none"/>
                <w:lang w:val="en-US" w:eastAsia="zh-CN"/>
              </w:rPr>
            </w:r>
            <w:r/>
          </w:p>
        </w:tc>
        <w:tc>
          <w:tcPr>
            <w:tcW w:w="87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gridSpan w:val="7"/>
            <w:tcW w:w="8011" w:type="dxa"/>
            <w:vAlign w:val="center"/>
            <w:textDirection w:val="lrTb"/>
            <w:noWrap w:val="false"/>
          </w:tcPr>
          <w:p>
            <w:pPr>
              <w:pStyle w:val="876"/>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小计</w:t>
            </w:r>
            <w:r>
              <w:rPr>
                <w:rFonts w:hint="eastAsia" w:ascii="宋体" w:hAnsi="宋体" w:eastAsia="宋体" w:cs="宋体"/>
                <w:i w:val="0"/>
                <w:iCs w:val="0"/>
                <w:color w:val="000000"/>
                <w:sz w:val="24"/>
                <w:szCs w:val="24"/>
                <w:highlight w:val="none"/>
                <w:u w:val="none"/>
                <w:lang w:val="en-US" w:eastAsia="zh-CN"/>
              </w:rPr>
            </w:r>
            <w:r/>
          </w:p>
        </w:tc>
        <w:tc>
          <w:tcPr>
            <w:tcW w:w="936"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02"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gridSpan w:val="7"/>
            <w:tcW w:w="8011" w:type="dxa"/>
            <w:vAlign w:val="center"/>
            <w:textDirection w:val="lrTb"/>
            <w:noWrap w:val="false"/>
          </w:tcPr>
          <w:p>
            <w:pPr>
              <w:pStyle w:val="876"/>
              <w:jc w:val="center"/>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合计（两年）</w:t>
            </w:r>
            <w:r>
              <w:rPr>
                <w:rFonts w:ascii="宋体" w:hAnsi="宋体" w:eastAsia="宋体" w:cs="宋体"/>
                <w:i w:val="0"/>
                <w:iCs w:val="0"/>
                <w:color w:val="000000"/>
                <w:sz w:val="24"/>
                <w:szCs w:val="24"/>
                <w:highlight w:val="none"/>
                <w:u w:val="none"/>
                <w:lang w:val="en-US" w:eastAsia="zh-CN" w:bidi="ar"/>
              </w:rPr>
            </w:r>
            <w:r/>
          </w:p>
        </w:tc>
        <w:tc>
          <w:tcPr>
            <w:gridSpan w:val="2"/>
            <w:tcW w:w="1938" w:type="dxa"/>
            <w:vAlign w:val="center"/>
            <w:textDirection w:val="lrTb"/>
            <w:noWrap/>
          </w:tcPr>
          <w:p>
            <w:pPr>
              <w:pStyle w:val="876"/>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2"/>
        </w:trPr>
        <w:tc>
          <w:tcPr>
            <w:gridSpan w:val="9"/>
            <w:tcW w:w="9949" w:type="dxa"/>
            <w:vAlign w:val="center"/>
            <w:textDirection w:val="lrTb"/>
            <w:noWrap w:val="false"/>
          </w:tcPr>
          <w:p>
            <w:pPr>
              <w:pStyle w:val="876"/>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注：招标文件中设定的每年工作量仅供统一评标设置，在实际维护施工中根据交通管理需要会有变化，按实际工作量进行结算。</w:t>
            </w:r>
            <w:r>
              <w:rPr>
                <w:rFonts w:hint="eastAsia" w:ascii="宋体" w:hAnsi="宋体" w:eastAsia="宋体" w:cs="宋体"/>
                <w:i w:val="0"/>
                <w:iCs w:val="0"/>
                <w:color w:val="000000"/>
                <w:sz w:val="24"/>
                <w:szCs w:val="24"/>
                <w:highlight w:val="none"/>
                <w:u w:val="none"/>
              </w:rPr>
            </w:r>
            <w:r/>
          </w:p>
        </w:tc>
      </w:tr>
    </w:tbl>
    <w:p>
      <w:pPr>
        <w:pStyle w:val="876"/>
        <w:spacing w:line="360" w:lineRule="auto"/>
        <w:rPr>
          <w:rFonts w:hAnsi="宋体"/>
          <w:b/>
          <w:bCs/>
          <w:color w:val="000000"/>
          <w:sz w:val="24"/>
          <w:szCs w:val="24"/>
          <w:highlight w:val="none"/>
        </w:rPr>
        <w:outlineLvl w:val="0"/>
      </w:pPr>
      <w:r>
        <w:rPr>
          <w:rFonts w:hint="eastAsia" w:hAnsi="宋体"/>
          <w:b/>
          <w:bCs/>
          <w:color w:val="000000"/>
          <w:sz w:val="24"/>
          <w:szCs w:val="24"/>
          <w:highlight w:val="none"/>
        </w:rPr>
        <w:t xml:space="preserve">法定代表人或法定代表人授权代表</w:t>
      </w:r>
      <w:r>
        <w:rPr>
          <w:rFonts w:hint="eastAsia" w:hAnsi="宋体"/>
          <w:b/>
          <w:bCs/>
          <w:color w:val="000000"/>
          <w:sz w:val="24"/>
          <w:szCs w:val="24"/>
          <w:highlight w:val="none"/>
          <w:lang w:eastAsia="zh-CN"/>
        </w:rPr>
        <w:t xml:space="preserve">（签字或盖章）</w:t>
      </w:r>
      <w:r>
        <w:rPr>
          <w:rFonts w:hint="eastAsia" w:hAnsi="宋体"/>
          <w:b/>
          <w:bCs/>
          <w:color w:val="000000"/>
          <w:sz w:val="24"/>
          <w:szCs w:val="24"/>
          <w:highlight w:val="none"/>
        </w:rPr>
        <w:t xml:space="preserve">：</w:t>
      </w:r>
      <w:r>
        <w:rPr>
          <w:rFonts w:hAnsi="宋体"/>
          <w:b/>
          <w:bCs/>
          <w:color w:val="000000"/>
          <w:sz w:val="24"/>
          <w:szCs w:val="24"/>
          <w:highlight w:val="none"/>
        </w:rPr>
      </w:r>
      <w:r/>
    </w:p>
    <w:p>
      <w:pPr>
        <w:pStyle w:val="876"/>
        <w:spacing w:line="360" w:lineRule="auto"/>
        <w:rPr>
          <w:rFonts w:hAnsi="宋体"/>
          <w:bCs/>
          <w:color w:val="000000"/>
          <w:sz w:val="21"/>
          <w:szCs w:val="21"/>
          <w:highlight w:val="none"/>
        </w:rPr>
        <w:outlineLvl w:val="0"/>
      </w:pPr>
      <w:r>
        <w:rPr>
          <w:rFonts w:hint="eastAsia" w:hAnsi="宋体"/>
          <w:b/>
          <w:bCs/>
          <w:color w:val="000000"/>
          <w:sz w:val="24"/>
          <w:szCs w:val="24"/>
          <w:highlight w:val="none"/>
        </w:rPr>
        <w:t xml:space="preserve">注：</w:t>
      </w:r>
      <w:r>
        <w:rPr>
          <w:rFonts w:hint="eastAsia" w:hAnsi="宋体"/>
          <w:bCs/>
          <w:color w:val="000000"/>
          <w:sz w:val="21"/>
          <w:szCs w:val="21"/>
          <w:highlight w:val="none"/>
        </w:rPr>
        <w:t xml:space="preserve">（</w:t>
      </w:r>
      <w:r>
        <w:rPr>
          <w:rFonts w:hAnsi="宋体"/>
          <w:bCs/>
          <w:color w:val="000000"/>
          <w:sz w:val="21"/>
          <w:szCs w:val="21"/>
          <w:highlight w:val="none"/>
        </w:rPr>
        <w:t xml:space="preserve">1</w:t>
      </w:r>
      <w:r>
        <w:rPr>
          <w:rFonts w:hint="eastAsia" w:hAnsi="宋体"/>
          <w:bCs/>
          <w:color w:val="000000"/>
          <w:sz w:val="21"/>
          <w:szCs w:val="21"/>
          <w:highlight w:val="none"/>
        </w:rPr>
        <w:t xml:space="preserve">）投标人应当根据“项目技术要求和有关说明”的内容在上表中详细填写；</w:t>
      </w:r>
      <w:r>
        <w:rPr>
          <w:rFonts w:hAnsi="宋体"/>
          <w:bCs/>
          <w:color w:val="000000"/>
          <w:sz w:val="21"/>
          <w:szCs w:val="21"/>
          <w:highlight w:val="none"/>
        </w:rPr>
      </w:r>
      <w:r/>
    </w:p>
    <w:p>
      <w:pPr>
        <w:pStyle w:val="876"/>
        <w:ind w:firstLine="630"/>
        <w:spacing w:line="360" w:lineRule="auto"/>
        <w:rPr>
          <w:rFonts w:hAnsi="宋体"/>
          <w:bCs/>
          <w:color w:val="000000"/>
          <w:sz w:val="21"/>
          <w:szCs w:val="21"/>
          <w:highlight w:val="none"/>
        </w:rPr>
        <w:outlineLvl w:val="0"/>
      </w:pPr>
      <w:r>
        <w:rPr>
          <w:rFonts w:hint="eastAsia" w:hAnsi="宋体"/>
          <w:bCs/>
          <w:color w:val="000000"/>
          <w:sz w:val="21"/>
          <w:szCs w:val="21"/>
          <w:highlight w:val="none"/>
        </w:rPr>
        <w:t xml:space="preserve">（2）表格不够可自行延长。</w:t>
      </w:r>
      <w:r>
        <w:rPr>
          <w:rFonts w:hAnsi="宋体"/>
          <w:bCs/>
          <w:color w:val="000000"/>
          <w:sz w:val="21"/>
          <w:szCs w:val="21"/>
          <w:highlight w:val="none"/>
        </w:rPr>
      </w:r>
      <w:r/>
    </w:p>
    <w:p>
      <w:pPr>
        <w:pStyle w:val="876"/>
        <w:spacing w:line="360" w:lineRule="auto"/>
        <w:rPr>
          <w:rFonts w:hint="eastAsia" w:hAnsi="宋体"/>
          <w:bCs/>
          <w:color w:val="000000"/>
          <w:sz w:val="24"/>
          <w:szCs w:val="24"/>
          <w:highlight w:val="none"/>
        </w:rPr>
        <w:outlineLvl w:val="0"/>
      </w:pPr>
      <w:r>
        <w:rPr>
          <w:rFonts w:hint="eastAsia" w:hAnsi="宋体"/>
          <w:bCs/>
          <w:color w:val="000000"/>
          <w:sz w:val="24"/>
          <w:szCs w:val="24"/>
          <w:highlight w:val="none"/>
        </w:rPr>
      </w:r>
      <w:r/>
    </w:p>
    <w:p>
      <w:pPr>
        <w:pStyle w:val="876"/>
        <w:jc w:val="left"/>
        <w:keepLines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pStyle w:val="876"/>
        <w:jc w:val="left"/>
        <w:keepLines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pStyle w:val="876"/>
        <w:jc w:val="left"/>
        <w:keepLines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pStyle w:val="876"/>
        <w:jc w:val="left"/>
        <w:keepLines w:val="0"/>
        <w:pageBreakBefore w:val="0"/>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pStyle w:val="876"/>
        <w:jc w:val="left"/>
        <w:keepLines w:val="0"/>
        <w:pageBreakBefore w:val="0"/>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pStyle w:val="876"/>
        <w:jc w:val="left"/>
        <w:keepLines w:val="0"/>
        <w:pageBreakBefore w:val="0"/>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pStyle w:val="876"/>
        <w:jc w:val="left"/>
        <w:keepLines w:val="0"/>
        <w:pageBreakBefore w:val="0"/>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（九）投标偏离表（格式）：</w:t>
      </w:r>
      <w:r>
        <w:rPr>
          <w:rFonts w:hint="eastAsia" w:ascii="宋体" w:hAnsi="宋体" w:eastAsia="宋体" w:cs="宋体"/>
          <w:b/>
          <w:bCs w:val="0"/>
          <w:color w:val="000000"/>
          <w:sz w:val="32"/>
          <w:szCs w:val="32"/>
          <w:highlight w:val="none"/>
        </w:rPr>
      </w:r>
      <w:r/>
    </w:p>
    <w:p>
      <w:pPr>
        <w:pStyle w:val="876"/>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投标偏离表</w:t>
      </w:r>
      <w:r>
        <w:rPr>
          <w:rFonts w:hint="eastAsia" w:ascii="宋体" w:hAnsi="宋体" w:eastAsia="宋体" w:cs="宋体"/>
          <w:b/>
          <w:bCs w:val="0"/>
          <w:color w:val="000000"/>
          <w:sz w:val="32"/>
          <w:szCs w:val="32"/>
          <w:highlight w:val="none"/>
        </w:rPr>
      </w:r>
      <w:r/>
    </w:p>
    <w:p>
      <w:pPr>
        <w:pStyle w:val="876"/>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76"/>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76"/>
        <w:spacing w:line="40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名称（盖章）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采购项目编号：</w:t>
      </w:r>
      <w:r>
        <w:rPr>
          <w:rFonts w:hint="eastAsia" w:ascii="宋体" w:hAnsi="宋体" w:cs="宋体"/>
          <w:bCs/>
          <w:color w:val="000000"/>
          <w:sz w:val="24"/>
          <w:szCs w:val="24"/>
          <w:highlight w:val="none"/>
          <w:lang w:eastAsia="zh-CN"/>
        </w:rPr>
        <w:t xml:space="preserve">JSZC-320214-RHZH-G2025-0085 </w:t>
      </w:r>
      <w:r>
        <w:rPr>
          <w:rFonts w:hint="eastAsia" w:ascii="宋体" w:hAnsi="宋体" w:eastAsia="宋体" w:cs="宋体"/>
          <w:bCs/>
          <w:color w:val="000000"/>
          <w:sz w:val="24"/>
          <w:szCs w:val="24"/>
          <w:highlight w:val="none"/>
          <w:lang w:eastAsia="zh-CN"/>
        </w:rPr>
      </w:r>
      <w:r/>
    </w:p>
    <w:tbl>
      <w:tblPr>
        <w:tblW w:w="9885" w:type="dxa"/>
        <w:jc w:val="center"/>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87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7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7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rPr>
      </w:r>
      <w:r/>
    </w:p>
    <w:p>
      <w:pPr>
        <w:pStyle w:val="87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（2）如无任何服务偏离，请于本表 “偏离说明”中注明“无偏离”；</w:t>
      </w:r>
      <w:r>
        <w:rPr>
          <w:rFonts w:hint="eastAsia" w:ascii="宋体" w:hAnsi="宋体" w:eastAsia="宋体" w:cs="宋体"/>
          <w:bCs/>
          <w:color w:val="000000"/>
          <w:sz w:val="24"/>
          <w:szCs w:val="24"/>
          <w:highlight w:val="none"/>
        </w:rPr>
      </w:r>
      <w:r/>
    </w:p>
    <w:p>
      <w:pPr>
        <w:pStyle w:val="87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（3）如有服务偏离项，请于本表中列明偏离内容，如需要可自行延长，其余无偏离内容不须赘述。</w:t>
      </w:r>
      <w:r>
        <w:rPr>
          <w:rFonts w:hint="eastAsia" w:ascii="宋体" w:hAnsi="宋体" w:eastAsia="宋体" w:cs="宋体"/>
          <w:bCs/>
          <w:color w:val="000000"/>
          <w:sz w:val="24"/>
          <w:szCs w:val="24"/>
          <w:highlight w:val="none"/>
        </w:rPr>
      </w:r>
      <w:r/>
    </w:p>
    <w:p>
      <w:pPr>
        <w:pStyle w:val="964"/>
        <w:ind w:left="126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r>
      <w:r/>
    </w:p>
    <w:p>
      <w:pPr>
        <w:pStyle w:val="876"/>
        <w:spacing w:line="400" w:lineRule="exact"/>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（十）供应商简介和经营情况说明（格式）</w:t>
      </w:r>
      <w:r>
        <w:rPr>
          <w:rFonts w:hint="eastAsia" w:ascii="宋体" w:hAnsi="宋体" w:eastAsia="宋体" w:cs="宋体"/>
          <w:b/>
          <w:bCs w:val="0"/>
          <w:color w:val="000000"/>
          <w:sz w:val="32"/>
          <w:szCs w:val="32"/>
          <w:highlight w:val="none"/>
        </w:rPr>
      </w:r>
      <w:r/>
    </w:p>
    <w:p>
      <w:pPr>
        <w:pStyle w:val="954"/>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供应商情况表</w:t>
      </w:r>
      <w:r>
        <w:rPr>
          <w:rFonts w:hint="eastAsia" w:ascii="宋体" w:hAnsi="宋体" w:eastAsia="宋体" w:cs="宋体"/>
          <w:b/>
          <w:bCs w:val="0"/>
          <w:color w:val="000000"/>
          <w:sz w:val="32"/>
          <w:szCs w:val="32"/>
          <w:highlight w:val="none"/>
        </w:rPr>
      </w:r>
      <w:r/>
    </w:p>
    <w:p>
      <w:pPr>
        <w:pStyle w:val="89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90"/>
              <w:ind w:firstLine="8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3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890"/>
              <w:ind w:left="959" w:hanging="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p>
            <w:pPr>
              <w:pStyle w:val="890"/>
              <w:ind w:left="959" w:hanging="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高级职称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r>
      <w:tr>
        <w:trPr>
          <w:trHeight w:val="566"/>
        </w:trPr>
        <w:tc>
          <w:tcPr>
            <w:tcW w:w="2612" w:type="dxa"/>
            <w:vAlign w:val="top"/>
            <w:textDirection w:val="lrTb"/>
            <w:noWrap w:val="false"/>
          </w:tcPr>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年12月资产总额</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trHeight w:val="885"/>
        </w:trPr>
        <w:tc>
          <w:tcPr>
            <w:tcW w:w="2612" w:type="dxa"/>
            <w:vAlign w:val="top"/>
            <w:textDirection w:val="lrTb"/>
            <w:noWrap w:val="false"/>
          </w:tcPr>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年12月股东权益</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年业务收入</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年实现利润</w:t>
            </w: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13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612"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办公面积</w:t>
            </w:r>
            <w:r>
              <w:rPr>
                <w:rFonts w:hint="eastAsia" w:ascii="宋体" w:hAnsi="宋体" w:eastAsia="宋体" w:cs="宋体"/>
                <w:color w:val="000000"/>
                <w:sz w:val="24"/>
                <w:szCs w:val="24"/>
                <w:highlight w:val="none"/>
              </w:rPr>
            </w:r>
            <w:r/>
          </w:p>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rPr>
                <w:rFonts w:hint="eastAsia" w:ascii="宋体" w:hAnsi="宋体" w:eastAsia="宋体" w:cs="宋体"/>
                <w:color w:val="000000"/>
                <w:sz w:val="24"/>
                <w:szCs w:val="24"/>
                <w:highlight w:val="none"/>
              </w:rPr>
            </w:r>
            <w:r/>
          </w:p>
        </w:tc>
        <w:tc>
          <w:tcPr>
            <w:tcW w:w="1983"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tcW w:w="2667" w:type="dxa"/>
            <w:vAlign w:val="top"/>
            <w:textDirection w:val="lrTb"/>
            <w:noWrap w:val="false"/>
          </w:tcPr>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hint="eastAsia" w:ascii="宋体" w:hAnsi="宋体" w:eastAsia="宋体" w:cs="宋体"/>
                <w:color w:val="000000"/>
                <w:sz w:val="24"/>
                <w:szCs w:val="24"/>
                <w:highlight w:val="none"/>
              </w:rPr>
            </w:r>
            <w:r/>
          </w:p>
          <w:p>
            <w:pPr>
              <w:pStyle w:val="89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近三年来受行业主管部门考核评价及业主评价意见</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最近3年内有无因违纪或是其他原因被投诉或起诉的情况及说明</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hint="eastAsia" w:ascii="宋体" w:hAnsi="宋体" w:eastAsia="宋体" w:cs="宋体"/>
                <w:color w:val="000000"/>
                <w:sz w:val="24"/>
                <w:szCs w:val="24"/>
                <w:highlight w:val="none"/>
              </w:rPr>
            </w:r>
            <w:r/>
          </w:p>
        </w:tc>
      </w:tr>
      <w:tr>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895"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2"/>
            <w:tcW w:w="4650" w:type="dxa"/>
            <w:vAlign w:val="top"/>
            <w:textDirection w:val="lrTb"/>
            <w:noWrap w:val="false"/>
          </w:tcPr>
          <w:p>
            <w:pPr>
              <w:pStyle w:val="89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6"/>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76"/>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法定代表人或法定代表人授权委托人（签字或盖章）：</w:t>
      </w:r>
      <w:r>
        <w:rPr>
          <w:rFonts w:hint="eastAsia" w:ascii="宋体" w:hAnsi="宋体" w:eastAsia="宋体" w:cs="宋体"/>
          <w:bCs/>
          <w:color w:val="000000"/>
          <w:sz w:val="24"/>
          <w:highlight w:val="none"/>
        </w:rPr>
      </w:r>
      <w:r/>
    </w:p>
    <w:p>
      <w:pPr>
        <w:pStyle w:val="8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4"/>
        <w:ind w:left="0"/>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一</w:t>
      </w:r>
      <w:r>
        <w:rPr>
          <w:rFonts w:hint="eastAsia" w:ascii="宋体" w:hAnsi="宋体" w:eastAsia="宋体" w:cs="宋体"/>
          <w:b/>
          <w:bCs/>
          <w:color w:val="000000"/>
          <w:sz w:val="32"/>
          <w:szCs w:val="32"/>
          <w:highlight w:val="none"/>
        </w:rPr>
        <w:t xml:space="preserve">）人员配置表（格式）：</w:t>
      </w:r>
      <w:r>
        <w:rPr>
          <w:rFonts w:hint="eastAsia" w:ascii="宋体" w:hAnsi="宋体" w:eastAsia="宋体" w:cs="宋体"/>
          <w:b/>
          <w:bCs/>
          <w:color w:val="000000"/>
          <w:sz w:val="32"/>
          <w:szCs w:val="32"/>
          <w:highlight w:val="none"/>
        </w:rPr>
      </w:r>
      <w:r/>
    </w:p>
    <w:p>
      <w:pPr>
        <w:pStyle w:val="87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6"/>
        <w:ind w:left="0" w:firstLine="0"/>
        <w:jc w:val="center"/>
        <w:rPr>
          <w:rFonts w:hint="eastAsia" w:ascii="宋体" w:hAnsi="宋体" w:eastAsia="宋体" w:cs="宋体"/>
          <w:b/>
          <w:bCs w:val="0"/>
          <w:color w:val="000000"/>
          <w:sz w:val="32"/>
          <w:szCs w:val="32"/>
          <w:highlight w:val="none"/>
          <w:lang w:eastAsia="zh-CN"/>
        </w:rPr>
      </w:pPr>
      <w:r/>
      <w:bookmarkStart w:id="12" w:name="_Toc129557536"/>
      <w:r>
        <w:rPr>
          <w:rFonts w:hint="eastAsia" w:ascii="宋体" w:hAnsi="宋体" w:eastAsia="宋体" w:cs="宋体"/>
          <w:b/>
          <w:bCs w:val="0"/>
          <w:color w:val="000000"/>
          <w:sz w:val="32"/>
          <w:szCs w:val="32"/>
          <w:highlight w:val="none"/>
          <w:lang w:eastAsia="zh-CN"/>
        </w:rPr>
        <w:t xml:space="preserve">项目人员配备计划表</w:t>
      </w:r>
      <w:r>
        <w:rPr>
          <w:rFonts w:hint="eastAsia" w:ascii="宋体" w:hAnsi="宋体" w:eastAsia="宋体" w:cs="宋体"/>
          <w:b/>
          <w:bCs w:val="0"/>
          <w:color w:val="000000"/>
          <w:sz w:val="32"/>
          <w:szCs w:val="32"/>
          <w:highlight w:val="none"/>
          <w:lang w:eastAsia="zh-CN"/>
        </w:rPr>
      </w:r>
      <w:r/>
    </w:p>
    <w:p>
      <w:pPr>
        <w:pStyle w:val="876"/>
        <w:spacing w:line="360" w:lineRule="auto"/>
        <w:rPr>
          <w:bCs/>
          <w:color w:val="000000"/>
          <w:szCs w:val="21"/>
          <w:highlight w:val="none"/>
        </w:rPr>
      </w:pPr>
      <w:r>
        <w:rPr>
          <w:rFonts w:hint="eastAsia"/>
          <w:bCs/>
          <w:color w:val="000000"/>
          <w:sz w:val="24"/>
          <w:szCs w:val="24"/>
          <w:highlight w:val="none"/>
          <w:lang w:eastAsia="zh-CN"/>
        </w:rPr>
        <w:t xml:space="preserve">投标供应商</w:t>
      </w:r>
      <w:r>
        <w:rPr>
          <w:bCs/>
          <w:color w:val="000000"/>
          <w:sz w:val="24"/>
          <w:szCs w:val="24"/>
          <w:highlight w:val="none"/>
        </w:rPr>
        <w:t xml:space="preserve">名称（盖章）                                      </w:t>
      </w:r>
      <w:r>
        <w:rPr>
          <w:rFonts w:hint="eastAsia"/>
          <w:bCs/>
          <w:color w:val="000000"/>
          <w:sz w:val="24"/>
          <w:szCs w:val="24"/>
          <w:highlight w:val="none"/>
          <w:lang w:val="en-US" w:eastAsia="zh-CN"/>
        </w:rPr>
        <w:t xml:space="preserve">采购</w:t>
      </w:r>
      <w:r>
        <w:rPr>
          <w:bCs/>
          <w:color w:val="000000"/>
          <w:sz w:val="24"/>
          <w:szCs w:val="24"/>
          <w:highlight w:val="none"/>
        </w:rPr>
        <w:t xml:space="preserve">编号： </w:t>
      </w:r>
      <w:r>
        <w:rPr>
          <w:bCs/>
          <w:color w:val="000000"/>
          <w:szCs w:val="21"/>
          <w:highlight w:val="none"/>
        </w:rPr>
      </w:r>
      <w:r/>
    </w:p>
    <w:tbl>
      <w:tblPr>
        <w:tblW w:w="10121" w:type="dxa"/>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77"/>
        <w:gridCol w:w="730"/>
        <w:gridCol w:w="709"/>
        <w:gridCol w:w="1477"/>
        <w:gridCol w:w="1236"/>
        <w:gridCol w:w="1236"/>
        <w:gridCol w:w="1857"/>
        <w:gridCol w:w="932"/>
      </w:tblGrid>
      <w:tr>
        <w:trPr>
          <w:trHeight w:val="607"/>
        </w:trPr>
        <w:tc>
          <w:tcPr>
            <w:tcW w:w="767"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序号</w:t>
            </w:r>
            <w:r>
              <w:rPr>
                <w:color w:val="000000"/>
                <w:spacing w:val="20"/>
                <w:sz w:val="24"/>
                <w:highlight w:val="none"/>
              </w:rPr>
            </w:r>
            <w:r/>
          </w:p>
        </w:tc>
        <w:tc>
          <w:tcPr>
            <w:tcW w:w="1177"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姓名</w:t>
            </w:r>
            <w:r>
              <w:rPr>
                <w:color w:val="000000"/>
                <w:spacing w:val="20"/>
                <w:sz w:val="24"/>
                <w:highlight w:val="none"/>
              </w:rPr>
            </w:r>
            <w:r/>
          </w:p>
        </w:tc>
        <w:tc>
          <w:tcPr>
            <w:tcW w:w="730"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性别</w:t>
            </w:r>
            <w:r>
              <w:rPr>
                <w:color w:val="000000"/>
                <w:spacing w:val="20"/>
                <w:sz w:val="24"/>
                <w:highlight w:val="none"/>
              </w:rPr>
            </w:r>
            <w:r/>
          </w:p>
        </w:tc>
        <w:tc>
          <w:tcPr>
            <w:tcW w:w="709"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年龄</w:t>
            </w:r>
            <w:r>
              <w:rPr>
                <w:color w:val="000000"/>
                <w:spacing w:val="20"/>
                <w:sz w:val="24"/>
                <w:highlight w:val="none"/>
              </w:rPr>
            </w:r>
            <w:r/>
          </w:p>
        </w:tc>
        <w:tc>
          <w:tcPr>
            <w:tcW w:w="1477"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岗位名称</w:t>
            </w:r>
            <w:r>
              <w:rPr>
                <w:color w:val="000000"/>
                <w:spacing w:val="20"/>
                <w:sz w:val="24"/>
                <w:highlight w:val="none"/>
              </w:rPr>
            </w:r>
            <w:r/>
          </w:p>
        </w:tc>
        <w:tc>
          <w:tcPr>
            <w:tcW w:w="1236"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学历</w:t>
            </w:r>
            <w:r>
              <w:rPr>
                <w:color w:val="000000"/>
                <w:spacing w:val="20"/>
                <w:sz w:val="24"/>
                <w:highlight w:val="none"/>
              </w:rPr>
            </w:r>
            <w:r/>
          </w:p>
        </w:tc>
        <w:tc>
          <w:tcPr>
            <w:tcW w:w="1236" w:type="dxa"/>
            <w:vAlign w:val="center"/>
            <w:textDirection w:val="lrTb"/>
            <w:noWrap w:val="false"/>
          </w:tcPr>
          <w:p>
            <w:pPr>
              <w:pStyle w:val="876"/>
              <w:jc w:val="center"/>
              <w:spacing w:line="300" w:lineRule="exact"/>
              <w:rPr>
                <w:rFonts w:hint="eastAsia" w:eastAsia="宋体"/>
                <w:color w:val="000000"/>
                <w:spacing w:val="20"/>
                <w:sz w:val="24"/>
                <w:highlight w:val="none"/>
                <w:lang w:eastAsia="zh-CN"/>
              </w:rPr>
            </w:pPr>
            <w:r>
              <w:rPr>
                <w:rFonts w:hint="eastAsia"/>
                <w:color w:val="000000"/>
                <w:spacing w:val="20"/>
                <w:sz w:val="24"/>
                <w:highlight w:val="none"/>
                <w:lang w:val="en-US" w:eastAsia="zh-CN"/>
              </w:rPr>
              <w:t xml:space="preserve">证书</w:t>
            </w:r>
            <w:r>
              <w:rPr>
                <w:rFonts w:hint="eastAsia" w:eastAsia="宋体"/>
                <w:color w:val="000000"/>
                <w:spacing w:val="20"/>
                <w:sz w:val="24"/>
                <w:highlight w:val="none"/>
                <w:lang w:eastAsia="zh-CN"/>
              </w:rPr>
            </w:r>
            <w:r/>
          </w:p>
        </w:tc>
        <w:tc>
          <w:tcPr>
            <w:tcW w:w="1857" w:type="dxa"/>
            <w:vAlign w:val="center"/>
            <w:textDirection w:val="lrTb"/>
            <w:noWrap w:val="false"/>
          </w:tcPr>
          <w:p>
            <w:pPr>
              <w:pStyle w:val="876"/>
              <w:jc w:val="center"/>
              <w:spacing w:line="300" w:lineRule="exact"/>
              <w:rPr>
                <w:color w:val="000000"/>
                <w:spacing w:val="20"/>
                <w:sz w:val="24"/>
                <w:highlight w:val="none"/>
              </w:rPr>
            </w:pPr>
            <w:r>
              <w:rPr>
                <w:color w:val="000000"/>
                <w:spacing w:val="20"/>
                <w:sz w:val="24"/>
                <w:highlight w:val="none"/>
              </w:rPr>
              <w:t xml:space="preserve">主要资历、经验及承担过的项目</w:t>
            </w:r>
            <w:r>
              <w:rPr>
                <w:color w:val="000000"/>
                <w:spacing w:val="20"/>
                <w:sz w:val="24"/>
                <w:highlight w:val="none"/>
              </w:rPr>
            </w:r>
            <w:r/>
          </w:p>
        </w:tc>
        <w:tc>
          <w:tcPr>
            <w:tcW w:w="932" w:type="dxa"/>
            <w:vAlign w:val="center"/>
            <w:textDirection w:val="lrTb"/>
            <w:noWrap w:val="false"/>
          </w:tcPr>
          <w:p>
            <w:pPr>
              <w:pStyle w:val="876"/>
              <w:jc w:val="center"/>
              <w:spacing w:line="300" w:lineRule="exact"/>
              <w:rPr>
                <w:rFonts w:hint="eastAsia" w:eastAsia="宋体"/>
                <w:color w:val="000000"/>
                <w:spacing w:val="20"/>
                <w:sz w:val="24"/>
                <w:highlight w:val="none"/>
                <w:lang w:eastAsia="zh-CN"/>
              </w:rPr>
            </w:pPr>
            <w:r>
              <w:rPr>
                <w:rFonts w:hint="eastAsia"/>
                <w:color w:val="000000"/>
                <w:spacing w:val="20"/>
                <w:sz w:val="24"/>
                <w:highlight w:val="none"/>
                <w:lang w:val="en-US" w:eastAsia="zh-CN"/>
              </w:rPr>
              <w:t xml:space="preserve">职称</w:t>
            </w:r>
            <w:r>
              <w:rPr>
                <w:rFonts w:hint="eastAsia" w:eastAsia="宋体"/>
                <w:color w:val="000000"/>
                <w:spacing w:val="20"/>
                <w:sz w:val="24"/>
                <w:highlight w:val="none"/>
                <w:lang w:eastAsia="zh-CN"/>
              </w:rPr>
            </w:r>
            <w:r/>
          </w:p>
        </w:tc>
      </w:tr>
      <w:tr>
        <w:trPr>
          <w:trHeight w:val="521"/>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57"/>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63"/>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3</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41"/>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4</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503"/>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5</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95"/>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6</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95"/>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7</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65"/>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8</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50"/>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9</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trHeight w:val="447"/>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10</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r>
        <w:trPr>
          <w:cantSplit/>
          <w:trHeight w:val="630"/>
        </w:trPr>
        <w:tc>
          <w:tcPr>
            <w:tcW w:w="76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t xml:space="preserve">… …</w:t>
            </w:r>
            <w:r>
              <w:rPr>
                <w:color w:val="000000"/>
                <w:sz w:val="24"/>
                <w:szCs w:val="24"/>
                <w:highlight w:val="none"/>
              </w:rPr>
            </w:r>
            <w:r/>
          </w:p>
        </w:tc>
        <w:tc>
          <w:tcPr>
            <w:tcW w:w="11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6"/>
              <w:jc w:val="center"/>
              <w:spacing w:line="360" w:lineRule="auto"/>
              <w:rPr>
                <w:color w:val="000000"/>
                <w:sz w:val="24"/>
                <w:szCs w:val="24"/>
                <w:highlight w:val="none"/>
              </w:rPr>
            </w:pPr>
            <w:r>
              <w:rPr>
                <w:color w:val="000000"/>
                <w:sz w:val="24"/>
                <w:szCs w:val="24"/>
                <w:highlight w:val="none"/>
              </w:rPr>
            </w:r>
            <w:r/>
          </w:p>
        </w:tc>
      </w:tr>
    </w:tbl>
    <w:p>
      <w:pPr>
        <w:pStyle w:val="876"/>
        <w:spacing w:line="480" w:lineRule="auto"/>
        <w:rPr>
          <w:bCs/>
          <w:color w:val="000000"/>
          <w:sz w:val="24"/>
          <w:highlight w:val="none"/>
        </w:rPr>
      </w:pPr>
      <w:r>
        <w:rPr>
          <w:bCs/>
          <w:color w:val="000000"/>
          <w:sz w:val="24"/>
          <w:highlight w:val="none"/>
        </w:rPr>
      </w:r>
      <w:r/>
    </w:p>
    <w:p>
      <w:pPr>
        <w:pStyle w:val="876"/>
        <w:spacing w:line="480" w:lineRule="auto"/>
        <w:rPr>
          <w:b/>
          <w:bCs w:val="0"/>
          <w:color w:val="000000"/>
          <w:sz w:val="24"/>
          <w:highlight w:val="none"/>
        </w:rPr>
      </w:pPr>
      <w:r>
        <w:rPr>
          <w:b/>
          <w:bCs w:val="0"/>
          <w:color w:val="000000"/>
          <w:sz w:val="24"/>
          <w:highlight w:val="none"/>
        </w:rPr>
        <w:t xml:space="preserve">法定代表人或法定代表人授权代表</w:t>
      </w:r>
      <w:r>
        <w:rPr>
          <w:rFonts w:hint="eastAsia"/>
          <w:b/>
          <w:bCs w:val="0"/>
          <w:color w:val="000000"/>
          <w:sz w:val="24"/>
          <w:highlight w:val="none"/>
          <w:lang w:eastAsia="zh-CN"/>
        </w:rPr>
        <w:t xml:space="preserve">（</w:t>
      </w:r>
      <w:r>
        <w:rPr>
          <w:b/>
          <w:bCs w:val="0"/>
          <w:color w:val="000000"/>
          <w:sz w:val="24"/>
          <w:highlight w:val="none"/>
        </w:rPr>
        <w:t xml:space="preserve">签字或盖章</w:t>
      </w:r>
      <w:r>
        <w:rPr>
          <w:rFonts w:hint="eastAsia"/>
          <w:b/>
          <w:bCs w:val="0"/>
          <w:color w:val="000000"/>
          <w:sz w:val="24"/>
          <w:highlight w:val="none"/>
          <w:lang w:eastAsia="zh-CN"/>
        </w:rPr>
        <w:t xml:space="preserve">）</w:t>
      </w:r>
      <w:r>
        <w:rPr>
          <w:b/>
          <w:bCs w:val="0"/>
          <w:color w:val="000000"/>
          <w:sz w:val="24"/>
          <w:highlight w:val="none"/>
        </w:rPr>
        <w:t xml:space="preserve">：</w:t>
      </w:r>
      <w:r>
        <w:rPr>
          <w:b/>
          <w:bCs w:val="0"/>
          <w:color w:val="000000"/>
          <w:sz w:val="24"/>
          <w:highlight w:val="none"/>
        </w:rPr>
      </w:r>
      <w:r/>
    </w:p>
    <w:p>
      <w:pPr>
        <w:pStyle w:val="876"/>
        <w:spacing w:line="480" w:lineRule="auto"/>
        <w:rPr>
          <w:bCs/>
          <w:color w:val="000000"/>
          <w:sz w:val="24"/>
          <w:highlight w:val="none"/>
        </w:rPr>
      </w:pPr>
      <w:r>
        <w:rPr>
          <w:bCs/>
          <w:color w:val="000000"/>
          <w:sz w:val="24"/>
          <w:highlight w:val="none"/>
        </w:rPr>
      </w:r>
      <w:r/>
    </w:p>
    <w:p>
      <w:pPr>
        <w:pStyle w:val="87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注：1、上表可自行延长。</w:t>
      </w:r>
      <w:r>
        <w:rPr>
          <w:rFonts w:hint="eastAsia" w:ascii="宋体" w:hAnsi="宋体" w:eastAsia="宋体" w:cs="宋体"/>
          <w:bCs/>
          <w:color w:val="000000"/>
          <w:sz w:val="24"/>
          <w:szCs w:val="24"/>
          <w:highlight w:val="none"/>
        </w:rPr>
      </w:r>
      <w:r/>
    </w:p>
    <w:p>
      <w:pPr>
        <w:pStyle w:val="876"/>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提供拟</w:t>
      </w:r>
      <w:r>
        <w:rPr>
          <w:rFonts w:hint="eastAsia" w:ascii="宋体" w:hAnsi="宋体" w:eastAsia="宋体" w:cs="宋体"/>
          <w:bCs/>
          <w:color w:val="000000"/>
          <w:sz w:val="24"/>
          <w:szCs w:val="24"/>
          <w:highlight w:val="none"/>
          <w:lang w:val="en-US" w:eastAsia="zh-CN"/>
        </w:rPr>
        <w:t xml:space="preserve">派人员证书（如有）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6"/>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876"/>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876"/>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876"/>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876"/>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rPr>
      </w:r>
      <w:r>
        <w:rPr>
          <w:rFonts w:hint="eastAsia" w:ascii="宋体" w:hAnsi="宋体" w:eastAsia="宋体" w:cs="宋体"/>
          <w:b/>
          <w:bCs w:val="0"/>
          <w:color w:val="000000"/>
          <w:sz w:val="32"/>
          <w:szCs w:val="32"/>
          <w:highlight w:val="none"/>
        </w:rPr>
      </w:r>
      <w:r/>
    </w:p>
    <w:p>
      <w:pPr>
        <w:pStyle w:val="876"/>
        <w:rPr>
          <w:rFonts w:hint="eastAsia" w:ascii="宋体" w:hAnsi="宋体" w:eastAsia="宋体" w:cs="宋体"/>
          <w:b/>
          <w:bCs/>
          <w:color w:val="000000"/>
          <w:sz w:val="32"/>
          <w:szCs w:val="32"/>
          <w:highlight w:val="none"/>
        </w:rPr>
      </w:pPr>
      <w:r>
        <w:rPr>
          <w:rFonts w:hint="eastAsia" w:ascii="宋体" w:hAnsi="宋体" w:eastAsia="宋体" w:cs="宋体"/>
          <w:b/>
          <w:bCs w:val="0"/>
          <w:color w:val="000000"/>
          <w:sz w:val="32"/>
          <w:szCs w:val="32"/>
          <w:highlight w:val="none"/>
          <w:lang w:val="en-US" w:eastAsia="zh-CN" w:bidi="ar-SA"/>
        </w:rPr>
        <w:t xml:space="preserve">（十二）拟为本项目配备的项目负责人简历表</w:t>
      </w:r>
      <w:bookmarkEnd w:id="12"/>
      <w:r>
        <w:rPr>
          <w:rFonts w:hint="eastAsia" w:ascii="宋体" w:hAnsi="宋体" w:eastAsia="宋体" w:cs="宋体"/>
          <w:b/>
          <w:bCs w:val="0"/>
          <w:color w:val="000000"/>
          <w:sz w:val="32"/>
          <w:szCs w:val="32"/>
          <w:highlight w:val="none"/>
        </w:rPr>
      </w:r>
      <w:r/>
    </w:p>
    <w:p>
      <w:pPr>
        <w:pStyle w:val="876"/>
        <w:ind w:left="0" w:firstLine="0"/>
        <w:jc w:val="center"/>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拟派项目负责人简历表</w:t>
      </w:r>
      <w:r>
        <w:rPr>
          <w:rFonts w:hint="eastAsia" w:ascii="宋体" w:hAnsi="宋体" w:eastAsia="宋体" w:cs="宋体"/>
          <w:b/>
          <w:bCs w:val="0"/>
          <w:color w:val="000000"/>
          <w:sz w:val="32"/>
          <w:szCs w:val="32"/>
          <w:highlight w:val="none"/>
          <w:lang w:eastAsia="zh-CN"/>
        </w:rPr>
      </w:r>
      <w:r/>
    </w:p>
    <w:p>
      <w:pPr>
        <w:pStyle w:val="876"/>
        <w:spacing w:line="360" w:lineRule="auto"/>
        <w:rPr>
          <w:bCs/>
          <w:color w:val="000000"/>
          <w:szCs w:val="21"/>
          <w:highlight w:val="none"/>
        </w:rPr>
      </w:pPr>
      <w:r>
        <w:rPr>
          <w:rFonts w:hint="eastAsia"/>
          <w:bCs/>
          <w:color w:val="000000"/>
          <w:sz w:val="24"/>
          <w:szCs w:val="24"/>
          <w:highlight w:val="none"/>
          <w:lang w:eastAsia="zh-CN"/>
        </w:rPr>
        <w:t xml:space="preserve">投标供应商</w:t>
      </w:r>
      <w:r>
        <w:rPr>
          <w:bCs/>
          <w:color w:val="000000"/>
          <w:sz w:val="24"/>
          <w:szCs w:val="24"/>
          <w:highlight w:val="none"/>
        </w:rPr>
        <w:t xml:space="preserve">名称（盖章）                                       </w:t>
      </w:r>
      <w:r>
        <w:rPr>
          <w:rFonts w:hint="eastAsia"/>
          <w:bCs/>
          <w:color w:val="000000"/>
          <w:sz w:val="24"/>
          <w:szCs w:val="24"/>
          <w:highlight w:val="none"/>
          <w:lang w:val="en-US" w:eastAsia="zh-CN"/>
        </w:rPr>
        <w:t xml:space="preserve">采购</w:t>
      </w:r>
      <w:r>
        <w:rPr>
          <w:bCs/>
          <w:color w:val="000000"/>
          <w:sz w:val="24"/>
          <w:szCs w:val="24"/>
          <w:highlight w:val="none"/>
        </w:rPr>
        <w:t xml:space="preserve">编号： </w:t>
      </w:r>
      <w:r>
        <w:rPr>
          <w:bCs/>
          <w:color w:val="000000"/>
          <w:szCs w:val="21"/>
          <w:highlight w:val="none"/>
        </w:rPr>
      </w:r>
      <w:r/>
    </w:p>
    <w:tbl>
      <w:tblPr>
        <w:tblW w:w="971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851"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2394" w:type="dxa"/>
            <w:vAlign w:val="center"/>
            <w:textDirection w:val="lrTb"/>
            <w:noWrap w:val="false"/>
          </w:tcPr>
          <w:p>
            <w:pPr>
              <w:pStyle w:val="890"/>
              <w:ind w:firstLine="0"/>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83"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ascii="宋体" w:hAnsi="宋体" w:cs="宋体"/>
                <w:color w:val="000000"/>
                <w:sz w:val="24"/>
                <w:szCs w:val="24"/>
                <w:highlight w:val="none"/>
              </w:rPr>
            </w:r>
            <w:r/>
          </w:p>
        </w:tc>
        <w:tc>
          <w:tcPr>
            <w:gridSpan w:val="2"/>
            <w:tcW w:w="3612" w:type="dxa"/>
            <w:vAlign w:val="center"/>
            <w:textDirection w:val="lrTb"/>
            <w:noWrap w:val="false"/>
          </w:tcPr>
          <w:p>
            <w:pPr>
              <w:pStyle w:val="890"/>
              <w:ind w:firstLine="0"/>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45"/>
        </w:trPr>
        <w:tc>
          <w:tcPr>
            <w:tcW w:w="775"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851"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身份证号码</w:t>
            </w:r>
            <w:r>
              <w:rPr>
                <w:rFonts w:ascii="宋体" w:hAnsi="宋体" w:cs="宋体"/>
                <w:color w:val="000000"/>
                <w:sz w:val="24"/>
                <w:szCs w:val="24"/>
                <w:highlight w:val="none"/>
              </w:rPr>
            </w:r>
            <w:r/>
          </w:p>
        </w:tc>
        <w:tc>
          <w:tcPr>
            <w:gridSpan w:val="2"/>
            <w:tcW w:w="3477" w:type="dxa"/>
            <w:vAlign w:val="center"/>
            <w:textDirection w:val="lrTb"/>
            <w:noWrap w:val="false"/>
          </w:tcPr>
          <w:p>
            <w:pPr>
              <w:pStyle w:val="890"/>
              <w:ind w:firstLine="0"/>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54"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出生年月</w:t>
            </w:r>
            <w:r>
              <w:rPr>
                <w:rFonts w:ascii="宋体" w:hAnsi="宋体" w:cs="宋体"/>
                <w:color w:val="000000"/>
                <w:sz w:val="24"/>
                <w:szCs w:val="24"/>
                <w:highlight w:val="none"/>
              </w:rPr>
            </w:r>
            <w:r/>
          </w:p>
        </w:tc>
        <w:tc>
          <w:tcPr>
            <w:tcW w:w="2358"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年     月</w:t>
            </w:r>
            <w:r>
              <w:rPr>
                <w:rFonts w:ascii="宋体" w:hAnsi="宋体" w:cs="宋体"/>
                <w:color w:val="000000"/>
                <w:sz w:val="24"/>
                <w:szCs w:val="24"/>
                <w:highlight w:val="none"/>
              </w:rPr>
            </w:r>
            <w:r/>
          </w:p>
        </w:tc>
      </w:tr>
      <w:tr>
        <w:trPr>
          <w:cantSplit/>
          <w:trHeight w:val="645"/>
        </w:trPr>
        <w:tc>
          <w:tcPr>
            <w:tcW w:w="775"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gridSpan w:val="5"/>
            <w:tcW w:w="8940" w:type="dxa"/>
            <w:vAlign w:val="center"/>
            <w:textDirection w:val="lrTb"/>
            <w:noWrap w:val="false"/>
          </w:tcPr>
          <w:p>
            <w:pPr>
              <w:pStyle w:val="890"/>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联系电话/传真：</w:t>
            </w:r>
            <w:r>
              <w:rPr>
                <w:rFonts w:ascii="宋体" w:hAnsi="宋体" w:cs="宋体"/>
                <w:color w:val="000000"/>
                <w:sz w:val="24"/>
                <w:szCs w:val="24"/>
                <w:highlight w:val="none"/>
              </w:rPr>
            </w:r>
            <w:r/>
          </w:p>
        </w:tc>
      </w:tr>
      <w:tr>
        <w:trPr>
          <w:cantSplit/>
          <w:trHeight w:val="1964"/>
        </w:trPr>
        <w:tc>
          <w:tcPr>
            <w:tcW w:w="775"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gridSpan w:val="5"/>
            <w:tcW w:w="8940" w:type="dxa"/>
            <w:vAlign w:val="top"/>
            <w:textDirection w:val="lrTb"/>
            <w:noWrap w:val="false"/>
          </w:tcPr>
          <w:p>
            <w:pPr>
              <w:pStyle w:val="890"/>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从事本项工作时间及工作经历：</w:t>
            </w:r>
            <w:r>
              <w:rPr>
                <w:rFonts w:ascii="宋体" w:hAnsi="宋体" w:cs="宋体"/>
                <w:color w:val="000000"/>
                <w:sz w:val="24"/>
                <w:szCs w:val="24"/>
                <w:highlight w:val="none"/>
              </w:rPr>
            </w:r>
            <w:r/>
          </w:p>
        </w:tc>
      </w:tr>
      <w:tr>
        <w:trPr>
          <w:cantSplit/>
          <w:trHeight w:val="625"/>
        </w:trPr>
        <w:tc>
          <w:tcPr>
            <w:tcW w:w="775" w:type="dxa"/>
            <w:vAlign w:val="center"/>
            <w:textDirection w:val="lrTb"/>
            <w:noWrap w:val="false"/>
          </w:tcPr>
          <w:p>
            <w:pPr>
              <w:pStyle w:val="890"/>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gridSpan w:val="5"/>
            <w:tcW w:w="8940" w:type="dxa"/>
            <w:vAlign w:val="center"/>
            <w:textDirection w:val="lrTb"/>
            <w:noWrap w:val="false"/>
          </w:tcPr>
          <w:p>
            <w:pPr>
              <w:pStyle w:val="890"/>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拥有关于本项服务方面的职称：</w:t>
            </w:r>
            <w:r>
              <w:rPr>
                <w:rFonts w:ascii="宋体" w:hAnsi="宋体" w:cs="宋体"/>
                <w:color w:val="000000"/>
                <w:sz w:val="24"/>
                <w:szCs w:val="24"/>
                <w:highlight w:val="none"/>
              </w:rPr>
            </w:r>
            <w:r/>
          </w:p>
        </w:tc>
      </w:tr>
      <w:tr>
        <w:trPr>
          <w:cantSplit/>
          <w:trHeight w:val="641"/>
        </w:trPr>
        <w:tc>
          <w:tcPr>
            <w:tcW w:w="775" w:type="dxa"/>
            <w:vAlign w:val="center"/>
            <w:textDirection w:val="lrTb"/>
            <w:noWrap w:val="false"/>
          </w:tcPr>
          <w:p>
            <w:pPr>
              <w:pStyle w:val="876"/>
              <w:ind w:left="-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gridSpan w:val="5"/>
            <w:tcW w:w="8940" w:type="dxa"/>
            <w:vAlign w:val="center"/>
            <w:textDirection w:val="lrTb"/>
            <w:noWrap w:val="false"/>
          </w:tcPr>
          <w:p>
            <w:pPr>
              <w:pStyle w:val="890"/>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曾</w:t>
            </w:r>
            <w:r>
              <w:rPr>
                <w:rFonts w:hint="eastAsia" w:ascii="宋体" w:hAnsi="宋体" w:cs="宋体"/>
                <w:color w:val="000000"/>
                <w:sz w:val="24"/>
                <w:szCs w:val="24"/>
                <w:highlight w:val="none"/>
                <w:lang w:eastAsia="zh-CN"/>
              </w:rPr>
              <w:t xml:space="preserve">获得</w:t>
            </w:r>
            <w:r>
              <w:rPr>
                <w:rFonts w:hint="eastAsia" w:ascii="宋体" w:hAnsi="宋体" w:cs="宋体"/>
                <w:color w:val="000000"/>
                <w:sz w:val="24"/>
                <w:szCs w:val="24"/>
                <w:highlight w:val="none"/>
              </w:rPr>
              <w:t xml:space="preserve">关于本项服务方面的奖励情况：</w:t>
            </w:r>
            <w:r>
              <w:rPr>
                <w:rFonts w:ascii="宋体" w:hAnsi="宋体" w:cs="宋体"/>
                <w:color w:val="000000"/>
                <w:sz w:val="24"/>
                <w:szCs w:val="24"/>
                <w:highlight w:val="none"/>
              </w:rPr>
            </w:r>
            <w:r/>
          </w:p>
        </w:tc>
      </w:tr>
      <w:tr>
        <w:trPr>
          <w:cantSplit/>
          <w:trHeight w:val="1708"/>
        </w:trPr>
        <w:tc>
          <w:tcPr>
            <w:tcW w:w="775" w:type="dxa"/>
            <w:vAlign w:val="center"/>
            <w:textDirection w:val="lrTb"/>
            <w:noWrap w:val="false"/>
          </w:tcPr>
          <w:p>
            <w:pPr>
              <w:pStyle w:val="876"/>
              <w:ind w:left="-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gridSpan w:val="5"/>
            <w:tcW w:w="8940" w:type="dxa"/>
            <w:vAlign w:val="top"/>
            <w:textDirection w:val="lrTb"/>
            <w:noWrap w:val="false"/>
          </w:tcPr>
          <w:p>
            <w:pPr>
              <w:pStyle w:val="890"/>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近</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年内负责的服务项目：</w:t>
            </w:r>
            <w:r>
              <w:rPr>
                <w:rFonts w:ascii="宋体" w:hAnsi="宋体" w:cs="宋体"/>
                <w:color w:val="000000"/>
                <w:sz w:val="24"/>
                <w:szCs w:val="24"/>
                <w:highlight w:val="none"/>
              </w:rPr>
            </w:r>
            <w:r/>
          </w:p>
        </w:tc>
      </w:tr>
      <w:tr>
        <w:trPr>
          <w:cantSplit/>
          <w:trHeight w:val="607"/>
        </w:trPr>
        <w:tc>
          <w:tcPr>
            <w:tcW w:w="775" w:type="dxa"/>
            <w:vAlign w:val="center"/>
            <w:textDirection w:val="lrTb"/>
            <w:noWrap w:val="false"/>
          </w:tcPr>
          <w:p>
            <w:pPr>
              <w:pStyle w:val="876"/>
              <w:ind w:left="-2"/>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gridSpan w:val="5"/>
            <w:tcW w:w="8940" w:type="dxa"/>
            <w:vAlign w:val="center"/>
            <w:textDirection w:val="lrTb"/>
            <w:noWrap w:val="false"/>
          </w:tcPr>
          <w:p>
            <w:pPr>
              <w:pStyle w:val="890"/>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ascii="宋体" w:hAnsi="宋体" w:cs="宋体"/>
                <w:color w:val="000000"/>
                <w:sz w:val="24"/>
                <w:szCs w:val="24"/>
                <w:highlight w:val="none"/>
              </w:rPr>
            </w:r>
            <w:r/>
          </w:p>
        </w:tc>
      </w:tr>
    </w:tbl>
    <w:p>
      <w:pPr>
        <w:pStyle w:val="876"/>
        <w:spacing w:line="360" w:lineRule="auto"/>
        <w:rPr>
          <w:bCs/>
          <w:color w:val="000000"/>
          <w:sz w:val="24"/>
          <w:highlight w:val="none"/>
        </w:rPr>
      </w:pPr>
      <w:r>
        <w:rPr>
          <w:bCs/>
          <w:color w:val="000000"/>
          <w:sz w:val="24"/>
          <w:highlight w:val="none"/>
        </w:rPr>
      </w:r>
      <w:r/>
    </w:p>
    <w:p>
      <w:pPr>
        <w:pStyle w:val="876"/>
        <w:spacing w:line="480" w:lineRule="auto"/>
        <w:rPr>
          <w:b/>
          <w:bCs w:val="0"/>
          <w:color w:val="000000"/>
          <w:sz w:val="24"/>
          <w:highlight w:val="none"/>
        </w:rPr>
      </w:pPr>
      <w:r>
        <w:rPr>
          <w:b/>
          <w:bCs w:val="0"/>
          <w:color w:val="000000"/>
          <w:sz w:val="24"/>
          <w:highlight w:val="none"/>
        </w:rPr>
        <w:t xml:space="preserve">法定代表人或法定代表人授权代表</w:t>
      </w:r>
      <w:r>
        <w:rPr>
          <w:rFonts w:hint="eastAsia"/>
          <w:b/>
          <w:bCs w:val="0"/>
          <w:color w:val="000000"/>
          <w:sz w:val="24"/>
          <w:highlight w:val="none"/>
          <w:lang w:eastAsia="zh-CN"/>
        </w:rPr>
        <w:t xml:space="preserve">（</w:t>
      </w:r>
      <w:r>
        <w:rPr>
          <w:b/>
          <w:bCs w:val="0"/>
          <w:color w:val="000000"/>
          <w:sz w:val="24"/>
          <w:highlight w:val="none"/>
        </w:rPr>
        <w:t xml:space="preserve">签字或盖章</w:t>
      </w:r>
      <w:r>
        <w:rPr>
          <w:rFonts w:hint="eastAsia"/>
          <w:b/>
          <w:bCs w:val="0"/>
          <w:color w:val="000000"/>
          <w:sz w:val="24"/>
          <w:highlight w:val="none"/>
          <w:lang w:eastAsia="zh-CN"/>
        </w:rPr>
        <w:t xml:space="preserve">）</w:t>
      </w:r>
      <w:r>
        <w:rPr>
          <w:b/>
          <w:bCs w:val="0"/>
          <w:color w:val="000000"/>
          <w:sz w:val="24"/>
          <w:highlight w:val="none"/>
        </w:rPr>
        <w:t xml:space="preserve">：</w:t>
      </w:r>
      <w:r>
        <w:rPr>
          <w:b/>
          <w:bCs w:val="0"/>
          <w:color w:val="000000"/>
          <w:sz w:val="24"/>
          <w:highlight w:val="none"/>
        </w:rPr>
      </w:r>
      <w:r/>
    </w:p>
    <w:p>
      <w:pPr>
        <w:pStyle w:val="876"/>
        <w:ind w:firstLine="420"/>
        <w:spacing w:line="360" w:lineRule="auto"/>
        <w:rPr>
          <w:bCs/>
          <w:color w:val="000000"/>
          <w:szCs w:val="21"/>
          <w:highlight w:val="none"/>
        </w:rPr>
      </w:pPr>
      <w:r>
        <w:rPr>
          <w:rFonts w:hint="eastAsia"/>
          <w:bCs/>
          <w:color w:val="000000"/>
          <w:szCs w:val="21"/>
          <w:highlight w:val="none"/>
          <w:lang w:val="en-US" w:eastAsia="zh-CN"/>
        </w:rPr>
        <w:t xml:space="preserve">注：</w:t>
      </w:r>
      <w:r>
        <w:rPr>
          <w:rFonts w:hint="eastAsia"/>
          <w:bCs/>
          <w:color w:val="000000"/>
          <w:szCs w:val="21"/>
          <w:highlight w:val="none"/>
        </w:rPr>
        <w:t xml:space="preserve">请附身份证、</w:t>
      </w:r>
      <w:r>
        <w:rPr>
          <w:rFonts w:hint="eastAsia"/>
          <w:bCs/>
          <w:color w:val="000000"/>
          <w:szCs w:val="21"/>
          <w:highlight w:val="none"/>
          <w:lang w:val="en-US" w:eastAsia="zh-CN"/>
        </w:rPr>
        <w:t xml:space="preserve">毕业证、</w:t>
      </w:r>
      <w:r>
        <w:rPr>
          <w:rFonts w:hint="eastAsia"/>
          <w:bCs/>
          <w:color w:val="000000"/>
          <w:szCs w:val="21"/>
          <w:highlight w:val="none"/>
        </w:rPr>
        <w:t xml:space="preserve">相关资格证明</w:t>
      </w:r>
      <w:r>
        <w:rPr>
          <w:rFonts w:hint="eastAsia"/>
          <w:bCs/>
          <w:color w:val="000000"/>
          <w:szCs w:val="21"/>
          <w:highlight w:val="none"/>
          <w:lang w:val="en-US" w:eastAsia="zh-CN"/>
        </w:rPr>
        <w:t xml:space="preserve">（如有）</w:t>
      </w:r>
      <w:r>
        <w:rPr>
          <w:rFonts w:hint="eastAsia"/>
          <w:bCs/>
          <w:color w:val="000000"/>
          <w:szCs w:val="21"/>
          <w:highlight w:val="none"/>
        </w:rPr>
        <w:t xml:space="preserve">。</w:t>
      </w:r>
      <w:r>
        <w:rPr>
          <w:bCs/>
          <w:color w:val="000000"/>
          <w:szCs w:val="21"/>
          <w:highlight w:val="none"/>
        </w:rPr>
      </w:r>
      <w:r/>
    </w:p>
    <w:p>
      <w:pPr>
        <w:pStyle w:val="876"/>
        <w:ind w:firstLine="420"/>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pStyle w:val="876"/>
        <w:ind w:firstLine="420"/>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pStyle w:val="876"/>
        <w:ind w:firstLine="420"/>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pStyle w:val="876"/>
        <w:ind w:firstLine="420"/>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pStyle w:val="876"/>
        <w:ind w:firstLine="420"/>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pStyle w:val="876"/>
        <w:ind w:firstLine="420"/>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pStyle w:val="876"/>
        <w:keepLines w:val="0"/>
        <w:keepNext w:val="0"/>
        <w:pageBreakBefore/>
        <w:widowControl w:val="off"/>
        <w:rPr>
          <w:rFonts w:hint="eastAsia" w:ascii="宋体" w:hAnsi="宋体" w:eastAsia="宋体" w:cs="宋体"/>
          <w:b/>
          <w:bCs w:val="0"/>
          <w:color w:val="000000"/>
          <w:sz w:val="32"/>
          <w:szCs w:val="32"/>
          <w:highlight w:val="none"/>
        </w:rPr>
        <w:outlineLvl w:val="2"/>
      </w:pPr>
      <w:r>
        <w:rPr>
          <w:rFonts w:hint="eastAsia" w:ascii="宋体" w:hAnsi="宋体" w:eastAsia="宋体" w:cs="宋体"/>
          <w:b/>
          <w:bCs w:val="0"/>
          <w:color w:val="000000"/>
          <w:sz w:val="32"/>
          <w:szCs w:val="32"/>
          <w:highlight w:val="none"/>
        </w:rPr>
        <w:t xml:space="preserve">（十</w:t>
      </w:r>
      <w:r>
        <w:rPr>
          <w:rFonts w:hint="eastAsia" w:ascii="宋体" w:hAnsi="宋体" w:eastAsia="宋体" w:cs="宋体"/>
          <w:b/>
          <w:bCs w:val="0"/>
          <w:color w:val="000000"/>
          <w:sz w:val="32"/>
          <w:szCs w:val="32"/>
          <w:highlight w:val="none"/>
          <w:lang w:val="en-US" w:eastAsia="zh-CN"/>
        </w:rPr>
        <w:t xml:space="preserve">三</w:t>
      </w:r>
      <w:r>
        <w:rPr>
          <w:rFonts w:hint="eastAsia" w:ascii="宋体" w:hAnsi="宋体" w:eastAsia="宋体" w:cs="宋体"/>
          <w:b/>
          <w:bCs w:val="0"/>
          <w:color w:val="000000"/>
          <w:sz w:val="32"/>
          <w:szCs w:val="32"/>
          <w:highlight w:val="none"/>
        </w:rPr>
        <w:t xml:space="preserve">）暗标（技术文件）格式：</w:t>
      </w:r>
      <w:r>
        <w:rPr>
          <w:rFonts w:hint="eastAsia" w:ascii="宋体" w:hAnsi="宋体" w:eastAsia="宋体" w:cs="宋体"/>
          <w:b/>
          <w:bCs w:val="0"/>
          <w:color w:val="000000"/>
          <w:sz w:val="32"/>
          <w:szCs w:val="32"/>
          <w:highlight w:val="none"/>
        </w:rPr>
      </w:r>
      <w:r/>
    </w:p>
    <w:p>
      <w:pPr>
        <w:pStyle w:val="1067"/>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76"/>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技术方案</w:t>
      </w:r>
      <w:r>
        <w:rPr>
          <w:rFonts w:ascii="黑体" w:eastAsia="黑体"/>
          <w:bCs/>
          <w:color w:val="000000"/>
          <w:sz w:val="28"/>
          <w:szCs w:val="28"/>
          <w:highlight w:val="none"/>
        </w:rPr>
      </w:r>
      <w:r/>
    </w:p>
    <w:p>
      <w:pPr>
        <w:pStyle w:val="963"/>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p>
      <w:pPr>
        <w:pStyle w:val="963"/>
        <w:ind w:firstLine="0"/>
        <w:rPr>
          <w:color w:val="000000"/>
          <w:sz w:val="24"/>
          <w:highlight w:val="none"/>
        </w:rPr>
      </w:pPr>
      <w:r>
        <w:rPr>
          <w:color w:val="000000"/>
          <w:sz w:val="24"/>
          <w:highlight w:val="none"/>
        </w:rPr>
      </w:r>
      <w:r/>
    </w:p>
    <w:p>
      <w:pPr>
        <w:pStyle w:val="876"/>
        <w:ind w:left="0" w:right="0" w:firstLine="482"/>
        <w:keepLines w:val="0"/>
        <w:keepNext w:val="0"/>
        <w:pageBreakBefore w:val="0"/>
        <w:spacing w:line="360" w:lineRule="auto"/>
        <w:widowControl w:val="off"/>
        <w:tabs>
          <w:tab w:val="left" w:pos="525" w:leader="none"/>
          <w:tab w:val="left" w:pos="945" w:leader="none"/>
        </w:tabs>
        <w:rPr>
          <w:rFonts w:hint="eastAsia" w:ascii="宋体" w:hAnsi="宋体"/>
          <w:b/>
          <w:color w:val="000000"/>
          <w:sz w:val="24"/>
          <w:szCs w:val="21"/>
          <w:highlight w:val="none"/>
          <w:u w:val="single"/>
        </w:rPr>
      </w:pPr>
      <w:r>
        <w:rPr>
          <w:rFonts w:hint="eastAsia" w:ascii="宋体" w:hAnsi="宋体"/>
          <w:b/>
          <w:color w:val="000000"/>
          <w:sz w:val="24"/>
          <w:szCs w:val="21"/>
          <w:highlight w:val="none"/>
          <w:u w:val="single"/>
        </w:rPr>
        <w:t xml:space="preserve">特别注意：本项目采用暗标形式，页数不得少于30页，不得多于300页。投标人须参照评标办法的相关要求对商务部分和技术文件部分分别进行制作。其中技术文件部分属于暗标，投标人在制作技术文件部分相关内容时不得有体现投标人身份的内容，否则投标无效。</w:t>
      </w:r>
      <w:r>
        <w:rPr>
          <w:rFonts w:hint="eastAsia" w:ascii="宋体" w:hAnsi="宋体"/>
          <w:b/>
          <w:color w:val="000000"/>
          <w:sz w:val="24"/>
          <w:szCs w:val="21"/>
          <w:highlight w:val="none"/>
          <w:u w:val="single"/>
        </w:rPr>
      </w:r>
      <w:r/>
    </w:p>
    <w:p>
      <w:pPr>
        <w:pStyle w:val="876"/>
        <w:ind w:left="0" w:right="0" w:firstLine="482"/>
        <w:keepLines w:val="0"/>
        <w:keepNext w:val="0"/>
        <w:pageBreakBefore w:val="0"/>
        <w:spacing w:line="360" w:lineRule="auto"/>
        <w:widowControl w:val="off"/>
        <w:tabs>
          <w:tab w:val="left" w:pos="525" w:leader="none"/>
          <w:tab w:val="left" w:pos="945" w:leader="none"/>
        </w:tabs>
        <w:rPr>
          <w:rFonts w:ascii="宋体" w:hAnsi="宋体" w:eastAsia="宋体"/>
          <w:b/>
          <w:color w:val="000000"/>
          <w:sz w:val="24"/>
          <w:szCs w:val="21"/>
          <w:highlight w:val="none"/>
          <w:lang w:val="en-US" w:eastAsia="zh-CN"/>
        </w:rPr>
      </w:pPr>
      <w:r>
        <w:rPr>
          <w:rFonts w:hint="eastAsia" w:ascii="宋体" w:hAnsi="宋体"/>
          <w:b/>
          <w:color w:val="000000"/>
          <w:sz w:val="24"/>
          <w:szCs w:val="21"/>
          <w:highlight w:val="none"/>
          <w:lang w:val="en-US" w:eastAsia="zh-CN"/>
        </w:rPr>
        <w:t xml:space="preserve">排版要求：</w:t>
      </w:r>
      <w:r>
        <w:rPr>
          <w:rFonts w:hint="eastAsia" w:ascii="宋体" w:hAnsi="宋体" w:eastAsia="宋体" w:cs="Times New Roman"/>
          <w:b/>
          <w:bCs w:val="0"/>
          <w:color w:val="000000"/>
          <w:sz w:val="24"/>
          <w:highlight w:val="none"/>
        </w:rPr>
        <w:t xml:space="preserve">A4</w:t>
      </w:r>
      <w:r>
        <w:rPr>
          <w:rFonts w:hint="eastAsia" w:ascii="宋体" w:hAnsi="宋体" w:eastAsia="宋体" w:cs="Times New Roman"/>
          <w:b/>
          <w:bCs w:val="0"/>
          <w:color w:val="000000"/>
          <w:sz w:val="24"/>
          <w:highlight w:val="none"/>
          <w:lang w:val="en-US" w:eastAsia="zh-CN"/>
        </w:rPr>
        <w:t xml:space="preserve">版面</w:t>
      </w:r>
      <w:r>
        <w:rPr>
          <w:rFonts w:hint="eastAsia" w:ascii="宋体" w:hAnsi="宋体" w:eastAsia="宋体" w:cs="Times New Roman"/>
          <w:b/>
          <w:bCs w:val="0"/>
          <w:color w:val="000000"/>
          <w:sz w:val="24"/>
          <w:highlight w:val="none"/>
        </w:rPr>
        <w:t xml:space="preserve">，黑色、四号宋体字，如有必要，可配以图片</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lang w:val="en-US" w:eastAsia="zh-CN"/>
        </w:rPr>
        <w:t xml:space="preserve">表格</w:t>
      </w:r>
      <w:r>
        <w:rPr>
          <w:rFonts w:hint="eastAsia" w:ascii="宋体" w:hAnsi="宋体" w:eastAsia="宋体" w:cs="Times New Roman"/>
          <w:b/>
          <w:bCs w:val="0"/>
          <w:color w:val="000000"/>
          <w:sz w:val="24"/>
          <w:highlight w:val="none"/>
        </w:rPr>
        <w:t xml:space="preserve">辅助说明（图片内字体不</w:t>
      </w:r>
      <w:r>
        <w:rPr>
          <w:rFonts w:hint="eastAsia" w:ascii="宋体" w:hAnsi="宋体" w:eastAsia="宋体" w:cs="Times New Roman"/>
          <w:b/>
          <w:bCs w:val="0"/>
          <w:color w:val="000000"/>
          <w:sz w:val="24"/>
          <w:highlight w:val="none"/>
          <w:lang w:eastAsia="zh-CN"/>
        </w:rPr>
        <w:t xml:space="preserve">作要求，</w:t>
      </w:r>
      <w:r>
        <w:rPr>
          <w:rFonts w:hint="eastAsia" w:ascii="宋体" w:hAnsi="宋体" w:eastAsia="宋体" w:cs="Times New Roman"/>
          <w:b/>
          <w:bCs w:val="0"/>
          <w:color w:val="000000"/>
          <w:sz w:val="24"/>
          <w:highlight w:val="none"/>
          <w:lang w:val="en-US" w:eastAsia="zh-CN"/>
        </w:rPr>
        <w:t xml:space="preserve">表格</w:t>
      </w:r>
      <w:r>
        <w:rPr>
          <w:rFonts w:hint="eastAsia" w:ascii="宋体" w:hAnsi="宋体" w:eastAsia="宋体" w:cs="Times New Roman"/>
          <w:b/>
          <w:bCs w:val="0"/>
          <w:color w:val="000000"/>
          <w:sz w:val="24"/>
          <w:highlight w:val="none"/>
        </w:rPr>
        <w:t xml:space="preserve">中字体为宋体，字号不作限制），暗标文件中均不得有体现投标人身份。除页码（页码居中，格式为阿拉伯数字</w:t>
      </w:r>
      <w:r>
        <w:rPr>
          <w:rFonts w:hint="eastAsia" w:ascii="宋体" w:hAnsi="宋体" w:eastAsia="宋体" w:cs="Times New Roman"/>
          <w:b/>
          <w:bCs w:val="0"/>
          <w:color w:val="000000"/>
          <w:sz w:val="24"/>
          <w:highlight w:val="none"/>
          <w:lang w:val="en-US" w:eastAsia="zh-CN"/>
        </w:rPr>
        <w:t xml:space="preserve">小五号</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页码应当连续，不得有空白页）外不得设置其他页眉页脚。</w:t>
      </w:r>
      <w:r>
        <w:rPr>
          <w:rFonts w:ascii="宋体" w:hAnsi="宋体" w:eastAsia="宋体"/>
          <w:b/>
          <w:color w:val="000000"/>
          <w:sz w:val="24"/>
          <w:szCs w:val="21"/>
          <w:highlight w:val="none"/>
          <w:lang w:val="en-US" w:eastAsia="zh-CN"/>
        </w:rPr>
      </w:r>
      <w:r/>
    </w:p>
    <w:p>
      <w:pPr>
        <w:pStyle w:val="876"/>
        <w:ind w:firstLine="482"/>
        <w:spacing w:line="360" w:lineRule="auto"/>
        <w:rPr>
          <w:rFonts w:ascii="宋体" w:hAnsi="宋体"/>
          <w:b/>
          <w:color w:val="000000"/>
          <w:sz w:val="24"/>
          <w:szCs w:val="21"/>
          <w:highlight w:val="none"/>
          <w:u w:val="single"/>
        </w:rPr>
      </w:pPr>
      <w:r>
        <w:rPr>
          <w:rFonts w:hint="eastAsia" w:ascii="宋体" w:hAnsi="宋体"/>
          <w:b/>
          <w:color w:val="000000"/>
          <w:sz w:val="24"/>
          <w:szCs w:val="21"/>
          <w:highlight w:val="none"/>
        </w:rPr>
        <w:t xml:space="preserve">不得有体现投标人身份的内容是指：</w:t>
      </w:r>
      <w:r>
        <w:rPr>
          <w:rFonts w:ascii="宋体" w:hAnsi="宋体"/>
          <w:b/>
          <w:color w:val="000000"/>
          <w:sz w:val="24"/>
          <w:szCs w:val="21"/>
          <w:highlight w:val="none"/>
          <w:u w:val="single"/>
        </w:rPr>
      </w:r>
      <w:r/>
    </w:p>
    <w:p>
      <w:pPr>
        <w:pStyle w:val="876"/>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①技术部分不得出现能够体现投标人身份、名称的相关描述、材料、文件等内容；</w:t>
      </w:r>
      <w:r>
        <w:rPr>
          <w:rFonts w:ascii="宋体" w:hAnsi="宋体"/>
          <w:b/>
          <w:color w:val="000000"/>
          <w:sz w:val="24"/>
          <w:szCs w:val="21"/>
          <w:highlight w:val="none"/>
        </w:rPr>
      </w:r>
      <w:r/>
    </w:p>
    <w:p>
      <w:pPr>
        <w:pStyle w:val="876"/>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②技术部分不得更改，不得在其中涂改、标注或做任何可以辨认投标人及所属人员身份的名称、印章、商标等标记；</w:t>
      </w:r>
      <w:r>
        <w:rPr>
          <w:rFonts w:ascii="宋体" w:hAnsi="宋体"/>
          <w:b/>
          <w:color w:val="000000"/>
          <w:sz w:val="24"/>
          <w:szCs w:val="21"/>
          <w:highlight w:val="none"/>
        </w:rPr>
      </w:r>
      <w:r/>
    </w:p>
    <w:p>
      <w:pPr>
        <w:pStyle w:val="876"/>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③技术部分应当版面整洁、字迹清楚、不许批注或进行底纹、阴影、水印等特殊设置，不得采用任何不符合常规、有别于其他投标人的特殊做法；文本部分不得出现底纹、阴影等标记；</w:t>
      </w:r>
      <w:r>
        <w:rPr>
          <w:rFonts w:ascii="宋体" w:hAnsi="宋体"/>
          <w:b/>
          <w:color w:val="000000"/>
          <w:sz w:val="24"/>
          <w:szCs w:val="21"/>
          <w:highlight w:val="none"/>
        </w:rPr>
      </w:r>
      <w:r/>
    </w:p>
    <w:p>
      <w:pPr>
        <w:pStyle w:val="876"/>
        <w:ind w:firstLine="482"/>
        <w:spacing w:line="360" w:lineRule="auto"/>
        <w:rPr>
          <w:rFonts w:ascii="宋体" w:hAnsi="宋体"/>
          <w:bCs/>
          <w:color w:val="000000"/>
          <w:sz w:val="24"/>
          <w:szCs w:val="24"/>
          <w:highlight w:val="none"/>
        </w:rPr>
      </w:pPr>
      <w:r>
        <w:rPr>
          <w:rFonts w:hint="eastAsia" w:ascii="宋体" w:hAnsi="宋体"/>
          <w:b/>
          <w:color w:val="000000"/>
          <w:sz w:val="24"/>
          <w:szCs w:val="21"/>
          <w:highlight w:val="none"/>
        </w:rPr>
        <w:t xml:space="preserve">④不得有其他体现投标人身份的内容。</w:t>
      </w:r>
      <w:r>
        <w:rPr>
          <w:rFonts w:ascii="宋体" w:hAnsi="宋体"/>
          <w:bCs/>
          <w:color w:val="000000"/>
          <w:sz w:val="24"/>
          <w:szCs w:val="24"/>
          <w:highlight w:val="none"/>
        </w:rPr>
      </w:r>
      <w:r/>
    </w:p>
    <w:p>
      <w:pPr>
        <w:pStyle w:val="90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p>
      <w:pPr>
        <w:pStyle w:val="90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p>
      <w:pPr>
        <w:pStyle w:val="90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p>
      <w:pPr>
        <w:pStyle w:val="90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p>
      <w:pPr>
        <w:pStyle w:val="900"/>
        <w:rPr>
          <w:rFonts w:ascii="黑体" w:hAnsi="黑体" w:eastAsia="黑体"/>
          <w:b w:val="0"/>
          <w:bCs/>
          <w:color w:val="000000"/>
          <w:sz w:val="28"/>
          <w:szCs w:val="28"/>
          <w:highlight w:val="none"/>
          <w:lang w:val="en-US" w:eastAsia="zh-CN"/>
        </w:rPr>
      </w:pPr>
      <w:r>
        <w:rPr>
          <w:rFonts w:ascii="黑体" w:hAnsi="黑体" w:eastAsia="黑体"/>
          <w:b w:val="0"/>
          <w:bCs/>
          <w:color w:val="000000"/>
          <w:sz w:val="28"/>
          <w:szCs w:val="28"/>
          <w:highlight w:val="none"/>
          <w:lang w:val="en-US" w:eastAsia="zh-CN"/>
        </w:rPr>
      </w:r>
      <w:r/>
    </w:p>
    <w:sectPr>
      <w:headerReference w:type="default" r:id="rId9"/>
      <w:footerReference w:type="default" r:id="rId10"/>
      <w:footnotePr/>
      <w:endnotePr/>
      <w:type w:val="nextPage"/>
      <w:pgSz w:w="11906" w:h="16838" w:orient="portrait"/>
      <w:pgMar w:top="1417" w:right="1417" w:bottom="1417" w:left="1417"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Tahoma">
    <w:panose1 w:val="020B0604030504040204"/>
  </w:font>
  <w:font w:name="等线">
    <w:panose1 w:val="02010600030101010101"/>
  </w:font>
  <w:font w:name="等线 Light">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29870" cy="2705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9870" cy="270510"/>
                      </a:xfrm>
                      <a:prstGeom prst="rect">
                        <a:avLst/>
                      </a:prstGeom>
                      <a:noFill/>
                      <a:ln>
                        <a:noFill/>
                      </a:ln>
                    </wps:spPr>
                    <wps:txbx>
                      <w:txbxContent>
                        <w:p>
                          <w:pPr>
                            <w:pStyle w:val="915"/>
                            <w:jc w:val="center"/>
                            <w:tabs>
                              <w:tab w:val="clear" w:pos="4153" w:leader="none"/>
                              <w:tab w:val="clear" w:pos="8306" w:leader="none"/>
                            </w:tabs>
                          </w:pPr>
                          <w:r>
                            <w:rPr>
                              <w:sz w:val="21"/>
                              <w:szCs w:val="32"/>
                            </w:rPr>
                            <w:fldChar w:fldCharType="begin"/>
                          </w:r>
                          <w:r>
                            <w:rPr>
                              <w:sz w:val="21"/>
                              <w:szCs w:val="32"/>
                            </w:rPr>
                            <w:instrText xml:space="preserve"> PAGE  \* MERGEFORMAT </w:instrText>
                          </w:r>
                          <w:r>
                            <w:rPr>
                              <w:sz w:val="21"/>
                              <w:szCs w:val="32"/>
                            </w:rPr>
                            <w:fldChar w:fldCharType="separate"/>
                          </w:r>
                          <w:r>
                            <w:rPr>
                              <w:sz w:val="21"/>
                              <w:szCs w:val="32"/>
                            </w:rPr>
                            <w:t xml:space="preserve">1</w:t>
                          </w:r>
                          <w:r>
                            <w:rPr>
                              <w:sz w:val="21"/>
                              <w:szCs w:val="32"/>
                            </w:rPr>
                            <w:fldChar w:fldCharType="end"/>
                          </w:r>
                          <w:r/>
                        </w:p>
                        <w:p>
                          <w:pPr>
                            <w:pStyle w:val="87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8.1pt;height:21.3pt;mso-wrap-distance-left:9.0pt;mso-wrap-distance-top:0.0pt;mso-wrap-distance-right:9.0pt;mso-wrap-distance-bottom:0.0pt;visibility:visible;" filled="f" stroked="f">
              <v:textbox inset="0,0,0,0">
                <w:txbxContent>
                  <w:p>
                    <w:pPr>
                      <w:pStyle w:val="915"/>
                      <w:jc w:val="center"/>
                      <w:tabs>
                        <w:tab w:val="clear" w:pos="4153" w:leader="none"/>
                        <w:tab w:val="clear" w:pos="8306" w:leader="none"/>
                      </w:tabs>
                    </w:pPr>
                    <w:r>
                      <w:rPr>
                        <w:sz w:val="21"/>
                        <w:szCs w:val="32"/>
                      </w:rPr>
                      <w:fldChar w:fldCharType="begin"/>
                    </w:r>
                    <w:r>
                      <w:rPr>
                        <w:sz w:val="21"/>
                        <w:szCs w:val="32"/>
                      </w:rPr>
                      <w:instrText xml:space="preserve"> PAGE  \* MERGEFORMAT </w:instrText>
                    </w:r>
                    <w:r>
                      <w:rPr>
                        <w:sz w:val="21"/>
                        <w:szCs w:val="32"/>
                      </w:rPr>
                      <w:fldChar w:fldCharType="separate"/>
                    </w:r>
                    <w:r>
                      <w:rPr>
                        <w:sz w:val="21"/>
                        <w:szCs w:val="32"/>
                      </w:rPr>
                      <w:t xml:space="preserve">1</w:t>
                    </w:r>
                    <w:r>
                      <w:rPr>
                        <w:sz w:val="21"/>
                        <w:szCs w:val="32"/>
                      </w:rPr>
                      <w:fldChar w:fldCharType="end"/>
                    </w:r>
                    <w:r/>
                  </w:p>
                  <w:p>
                    <w:pPr>
                      <w:pStyle w:val="8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tabs>
        <w:tab w:val="center" w:pos="4153" w:leader="none"/>
        <w:tab w:val="right" w:pos="8306" w:leader="none"/>
      </w:tabs>
      <w:rPr>
        <w:rFonts w:hint="eastAsia" w:eastAsia="华文新魏"/>
        <w:sz w:val="21"/>
        <w:szCs w:val="21"/>
      </w:rPr>
      <w:pBdr>
        <w:bottom w:val="single" w:color="000000" w:sz="4" w:space="0"/>
      </w:pBdr>
    </w:pPr>
    <w:r>
      <w:rPr>
        <w:rFonts w:hint="eastAsia"/>
        <w:sz w:val="21"/>
        <w:szCs w:val="21"/>
        <w:lang w:val="en-US" w:eastAsia="zh-CN"/>
      </w:rPr>
      <w:t xml:space="preserve">JSZC-320214-RHZH-G2025-0085   无锡市公安局新吴分局2026-2027年度路政交通设施维护项目</w:t>
    </w:r>
    <w:r>
      <w:rPr>
        <w:rFonts w:hint="eastAsia" w:eastAsia="华文新魏"/>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9"/>
      <w:isLgl w:val="false"/>
      <w:suff w:val="tab"/>
      <w:lvlText w:val=""/>
      <w:lvlJc w:val="left"/>
      <w:pPr>
        <w:pStyle w:val="876"/>
        <w:ind w:left="420" w:hanging="420"/>
        <w:tabs>
          <w:tab w:val="num" w:pos="420" w:leader="none"/>
        </w:tabs>
      </w:pPr>
      <w:rPr>
        <w:rFonts w:ascii="Wingdings" w:hAnsi="Wingdings"/>
      </w:rPr>
    </w:lvl>
    <w:lvl w:ilvl="1">
      <w:start w:val="1"/>
      <w:numFmt w:val="bullet"/>
      <w:isLgl w:val="false"/>
      <w:suff w:val="tab"/>
      <w:lvlText w:val=""/>
      <w:lvlJc w:val="left"/>
      <w:pPr>
        <w:pStyle w:val="876"/>
        <w:ind w:left="3165" w:hanging="420"/>
        <w:tabs>
          <w:tab w:val="num" w:pos="3165" w:leader="none"/>
        </w:tabs>
      </w:pPr>
      <w:rPr>
        <w:rFonts w:ascii="Wingdings" w:hAnsi="Wingdings"/>
      </w:rPr>
    </w:lvl>
    <w:lvl w:ilvl="2">
      <w:start w:val="1"/>
      <w:numFmt w:val="bullet"/>
      <w:isLgl w:val="false"/>
      <w:suff w:val="tab"/>
      <w:lvlText w:val=""/>
      <w:lvlJc w:val="left"/>
      <w:pPr>
        <w:pStyle w:val="876"/>
        <w:ind w:left="3585" w:hanging="420"/>
        <w:tabs>
          <w:tab w:val="num" w:pos="3585" w:leader="none"/>
        </w:tabs>
      </w:pPr>
      <w:rPr>
        <w:rFonts w:ascii="Wingdings" w:hAnsi="Wingdings"/>
      </w:rPr>
    </w:lvl>
    <w:lvl w:ilvl="3">
      <w:start w:val="1"/>
      <w:numFmt w:val="bullet"/>
      <w:isLgl w:val="false"/>
      <w:suff w:val="tab"/>
      <w:lvlText w:val=""/>
      <w:lvlJc w:val="left"/>
      <w:pPr>
        <w:pStyle w:val="876"/>
        <w:ind w:left="4005" w:hanging="420"/>
        <w:tabs>
          <w:tab w:val="num" w:pos="4005" w:leader="none"/>
        </w:tabs>
      </w:pPr>
      <w:rPr>
        <w:rFonts w:ascii="Wingdings" w:hAnsi="Wingdings"/>
      </w:rPr>
    </w:lvl>
    <w:lvl w:ilvl="4">
      <w:start w:val="1"/>
      <w:numFmt w:val="bullet"/>
      <w:isLgl w:val="false"/>
      <w:suff w:val="tab"/>
      <w:lvlText w:val=""/>
      <w:lvlJc w:val="left"/>
      <w:pPr>
        <w:pStyle w:val="876"/>
        <w:ind w:left="4425" w:hanging="420"/>
        <w:tabs>
          <w:tab w:val="num" w:pos="4425" w:leader="none"/>
        </w:tabs>
      </w:pPr>
      <w:rPr>
        <w:rFonts w:ascii="Wingdings" w:hAnsi="Wingdings"/>
      </w:rPr>
    </w:lvl>
    <w:lvl w:ilvl="5">
      <w:start w:val="1"/>
      <w:numFmt w:val="bullet"/>
      <w:isLgl w:val="false"/>
      <w:suff w:val="tab"/>
      <w:lvlText w:val=""/>
      <w:lvlJc w:val="left"/>
      <w:pPr>
        <w:pStyle w:val="876"/>
        <w:ind w:left="4845" w:hanging="420"/>
        <w:tabs>
          <w:tab w:val="num" w:pos="4845" w:leader="none"/>
        </w:tabs>
      </w:pPr>
      <w:rPr>
        <w:rFonts w:ascii="Wingdings" w:hAnsi="Wingdings"/>
      </w:rPr>
    </w:lvl>
    <w:lvl w:ilvl="6">
      <w:start w:val="1"/>
      <w:numFmt w:val="bullet"/>
      <w:isLgl w:val="false"/>
      <w:suff w:val="tab"/>
      <w:lvlText w:val=""/>
      <w:lvlJc w:val="left"/>
      <w:pPr>
        <w:pStyle w:val="876"/>
        <w:ind w:left="5265" w:hanging="420"/>
        <w:tabs>
          <w:tab w:val="num" w:pos="5265" w:leader="none"/>
        </w:tabs>
      </w:pPr>
      <w:rPr>
        <w:rFonts w:ascii="Wingdings" w:hAnsi="Wingdings"/>
      </w:rPr>
    </w:lvl>
    <w:lvl w:ilvl="7">
      <w:start w:val="1"/>
      <w:numFmt w:val="bullet"/>
      <w:isLgl w:val="false"/>
      <w:suff w:val="tab"/>
      <w:lvlText w:val=""/>
      <w:lvlJc w:val="left"/>
      <w:pPr>
        <w:pStyle w:val="876"/>
        <w:ind w:left="5685" w:hanging="420"/>
        <w:tabs>
          <w:tab w:val="num" w:pos="5685" w:leader="none"/>
        </w:tabs>
      </w:pPr>
      <w:rPr>
        <w:rFonts w:ascii="Wingdings" w:hAnsi="Wingdings"/>
      </w:rPr>
    </w:lvl>
    <w:lvl w:ilvl="8">
      <w:start w:val="1"/>
      <w:numFmt w:val="bullet"/>
      <w:isLgl w:val="false"/>
      <w:suff w:val="tab"/>
      <w:lvlText w:val=""/>
      <w:lvlJc w:val="left"/>
      <w:pPr>
        <w:pStyle w:val="876"/>
        <w:ind w:left="6105" w:hanging="420"/>
        <w:tabs>
          <w:tab w:val="num" w:pos="6105" w:leader="none"/>
        </w:tabs>
      </w:pPr>
      <w:rPr>
        <w:rFonts w:ascii="Wingdings" w:hAnsi="Wingdings"/>
      </w:rPr>
    </w:lvl>
  </w:abstractNum>
  <w:abstractNum w:abstractNumId="1">
    <w:multiLevelType w:val="hybridMultilevel"/>
    <w:lvl w:ilvl="0">
      <w:start w:val="1"/>
      <w:numFmt w:val="decimal"/>
      <w:isLgl w:val="false"/>
      <w:suff w:val="tab"/>
      <w:lvlText w:val="%1."/>
      <w:lvlJc w:val="left"/>
      <w:pPr>
        <w:pStyle w:val="876"/>
        <w:ind w:left="840" w:hanging="420"/>
      </w:pPr>
      <w:rPr>
        <w:rFonts w:hint="eastAsia"/>
      </w:rPr>
    </w:lvl>
    <w:lvl w:ilvl="1">
      <w:start w:val="1"/>
      <w:numFmt w:val="lowerLetter"/>
      <w:isLgl w:val="false"/>
      <w:suff w:val="tab"/>
      <w:lvlText w:val="%2)"/>
      <w:lvlJc w:val="left"/>
      <w:pPr>
        <w:pStyle w:val="876"/>
        <w:ind w:left="1260" w:hanging="420"/>
      </w:pPr>
    </w:lvl>
    <w:lvl w:ilvl="2">
      <w:start w:val="1"/>
      <w:numFmt w:val="lowerRoman"/>
      <w:pStyle w:val="997"/>
      <w:isLgl w:val="false"/>
      <w:suff w:val="tab"/>
      <w:lvlText w:val="%3."/>
      <w:lvlJc w:val="right"/>
      <w:pPr>
        <w:pStyle w:val="876"/>
        <w:ind w:left="1680" w:hanging="420"/>
      </w:pPr>
    </w:lvl>
    <w:lvl w:ilvl="3">
      <w:start w:val="1"/>
      <w:numFmt w:val="decimal"/>
      <w:isLgl w:val="false"/>
      <w:suff w:val="tab"/>
      <w:lvlText w:val="%4."/>
      <w:lvlJc w:val="left"/>
      <w:pPr>
        <w:pStyle w:val="876"/>
        <w:ind w:left="2100" w:hanging="420"/>
      </w:pPr>
    </w:lvl>
    <w:lvl w:ilvl="4">
      <w:start w:val="1"/>
      <w:numFmt w:val="lowerLetter"/>
      <w:isLgl w:val="false"/>
      <w:suff w:val="tab"/>
      <w:lvlText w:val="%5)"/>
      <w:lvlJc w:val="left"/>
      <w:pPr>
        <w:pStyle w:val="876"/>
        <w:ind w:left="2520" w:hanging="420"/>
      </w:pPr>
    </w:lvl>
    <w:lvl w:ilvl="5">
      <w:start w:val="1"/>
      <w:numFmt w:val="lowerRoman"/>
      <w:isLgl w:val="false"/>
      <w:suff w:val="tab"/>
      <w:lvlText w:val="%6."/>
      <w:lvlJc w:val="right"/>
      <w:pPr>
        <w:pStyle w:val="876"/>
        <w:ind w:left="2940" w:hanging="420"/>
      </w:pPr>
    </w:lvl>
    <w:lvl w:ilvl="6">
      <w:start w:val="1"/>
      <w:numFmt w:val="decimal"/>
      <w:isLgl w:val="false"/>
      <w:suff w:val="tab"/>
      <w:lvlText w:val="%7."/>
      <w:lvlJc w:val="left"/>
      <w:pPr>
        <w:pStyle w:val="876"/>
        <w:ind w:left="3360" w:hanging="420"/>
      </w:pPr>
    </w:lvl>
    <w:lvl w:ilvl="7">
      <w:start w:val="1"/>
      <w:numFmt w:val="lowerLetter"/>
      <w:isLgl w:val="false"/>
      <w:suff w:val="tab"/>
      <w:lvlText w:val="%8)"/>
      <w:lvlJc w:val="left"/>
      <w:pPr>
        <w:pStyle w:val="876"/>
        <w:ind w:left="3780" w:hanging="420"/>
      </w:pPr>
    </w:lvl>
    <w:lvl w:ilvl="8">
      <w:start w:val="1"/>
      <w:numFmt w:val="lowerRoman"/>
      <w:isLgl w:val="false"/>
      <w:suff w:val="tab"/>
      <w:lvlText w:val="%9."/>
      <w:lvlJc w:val="right"/>
      <w:pPr>
        <w:pStyle w:val="876"/>
        <w:ind w:left="4200" w:hanging="420"/>
      </w:pPr>
    </w:lvl>
  </w:abstractNum>
  <w:abstractNum w:abstractNumId="2">
    <w:multiLevelType w:val="hybridMultilevel"/>
    <w:lvl w:ilvl="0">
      <w:start w:val="1"/>
      <w:numFmt w:val="japaneseCounting"/>
      <w:isLgl w:val="false"/>
      <w:suff w:val="tab"/>
      <w:lvlText w:val="%1、"/>
      <w:lvlJc w:val="left"/>
      <w:pPr>
        <w:pStyle w:val="876"/>
        <w:ind w:left="1360" w:hanging="720"/>
        <w:tabs>
          <w:tab w:val="num" w:pos="1360" w:leader="none"/>
        </w:tabs>
      </w:pPr>
      <w:rPr>
        <w:rFonts w:cs="Times New Roman"/>
      </w:rPr>
    </w:lvl>
    <w:lvl w:ilvl="1">
      <w:start w:val="2"/>
      <w:numFmt w:val="japaneseCounting"/>
      <w:isLgl w:val="false"/>
      <w:suff w:val="tab"/>
      <w:lvlText w:val="（%2）"/>
      <w:lvlJc w:val="left"/>
      <w:pPr>
        <w:pStyle w:val="876"/>
        <w:ind w:left="2140" w:hanging="1080"/>
        <w:tabs>
          <w:tab w:val="num" w:pos="2140" w:leader="none"/>
        </w:tabs>
      </w:pPr>
      <w:rPr>
        <w:rFonts w:ascii="Times New Roman" w:hAnsi="Times New Roman" w:eastAsia="Times New Roman" w:cs="Times New Roman"/>
      </w:rPr>
    </w:lvl>
    <w:lvl w:ilvl="2">
      <w:start w:val="1"/>
      <w:numFmt w:val="lowerRoman"/>
      <w:isLgl w:val="false"/>
      <w:suff w:val="tab"/>
      <w:lvlText w:val="%3."/>
      <w:lvlJc w:val="right"/>
      <w:pPr>
        <w:pStyle w:val="876"/>
        <w:ind w:left="1900" w:hanging="420"/>
        <w:tabs>
          <w:tab w:val="num" w:pos="1900" w:leader="none"/>
        </w:tabs>
      </w:pPr>
      <w:rPr>
        <w:rFonts w:cs="Times New Roman"/>
      </w:rPr>
    </w:lvl>
    <w:lvl w:ilvl="3">
      <w:start w:val="1"/>
      <w:numFmt w:val="decimal"/>
      <w:isLgl w:val="false"/>
      <w:suff w:val="tab"/>
      <w:lvlText w:val="%4."/>
      <w:lvlJc w:val="left"/>
      <w:pPr>
        <w:pStyle w:val="876"/>
        <w:ind w:left="2320" w:hanging="420"/>
        <w:tabs>
          <w:tab w:val="num" w:pos="2320" w:leader="none"/>
        </w:tabs>
      </w:pPr>
      <w:rPr>
        <w:rFonts w:cs="Times New Roman"/>
      </w:rPr>
    </w:lvl>
    <w:lvl w:ilvl="4">
      <w:start w:val="1"/>
      <w:numFmt w:val="lowerLetter"/>
      <w:isLgl w:val="false"/>
      <w:suff w:val="tab"/>
      <w:lvlText w:val="%5)"/>
      <w:lvlJc w:val="left"/>
      <w:pPr>
        <w:pStyle w:val="876"/>
        <w:ind w:left="2740" w:hanging="420"/>
        <w:tabs>
          <w:tab w:val="num" w:pos="2740" w:leader="none"/>
        </w:tabs>
      </w:pPr>
      <w:rPr>
        <w:rFonts w:cs="Times New Roman"/>
      </w:rPr>
    </w:lvl>
    <w:lvl w:ilvl="5">
      <w:start w:val="1"/>
      <w:numFmt w:val="lowerRoman"/>
      <w:isLgl w:val="false"/>
      <w:suff w:val="tab"/>
      <w:lvlText w:val="%6."/>
      <w:lvlJc w:val="right"/>
      <w:pPr>
        <w:pStyle w:val="876"/>
        <w:ind w:left="3160" w:hanging="420"/>
        <w:tabs>
          <w:tab w:val="num" w:pos="3160" w:leader="none"/>
        </w:tabs>
      </w:pPr>
      <w:rPr>
        <w:rFonts w:cs="Times New Roman"/>
      </w:rPr>
    </w:lvl>
    <w:lvl w:ilvl="6">
      <w:start w:val="1"/>
      <w:numFmt w:val="decimal"/>
      <w:isLgl w:val="false"/>
      <w:suff w:val="tab"/>
      <w:lvlText w:val="%7."/>
      <w:lvlJc w:val="left"/>
      <w:pPr>
        <w:pStyle w:val="876"/>
        <w:ind w:left="3580" w:hanging="420"/>
        <w:tabs>
          <w:tab w:val="num" w:pos="3580" w:leader="none"/>
        </w:tabs>
      </w:pPr>
      <w:rPr>
        <w:rFonts w:cs="Times New Roman"/>
      </w:rPr>
    </w:lvl>
    <w:lvl w:ilvl="7">
      <w:start w:val="1"/>
      <w:numFmt w:val="lowerLetter"/>
      <w:isLgl w:val="false"/>
      <w:suff w:val="tab"/>
      <w:lvlText w:val="%8)"/>
      <w:lvlJc w:val="left"/>
      <w:pPr>
        <w:pStyle w:val="876"/>
        <w:ind w:left="4000" w:hanging="420"/>
        <w:tabs>
          <w:tab w:val="num" w:pos="4000" w:leader="none"/>
        </w:tabs>
      </w:pPr>
      <w:rPr>
        <w:rFonts w:cs="Times New Roman"/>
      </w:rPr>
    </w:lvl>
    <w:lvl w:ilvl="8">
      <w:start w:val="1"/>
      <w:numFmt w:val="lowerRoman"/>
      <w:isLgl w:val="false"/>
      <w:suff w:val="tab"/>
      <w:lvlText w:val="%9."/>
      <w:lvlJc w:val="right"/>
      <w:pPr>
        <w:pStyle w:val="876"/>
        <w:ind w:left="4420" w:hanging="420"/>
        <w:tabs>
          <w:tab w:val="num" w:pos="4420" w:leader="none"/>
        </w:tabs>
      </w:pPr>
      <w:rPr>
        <w:rFonts w:cs="Times New Roman"/>
      </w:rPr>
    </w:lvl>
  </w:abstractNum>
  <w:abstractNum w:abstractNumId="3">
    <w:multiLevelType w:val="hybridMultilevel"/>
    <w:lvl w:ilvl="0">
      <w:start w:val="1"/>
      <w:numFmt w:val="japaneseCounting"/>
      <w:isLgl w:val="false"/>
      <w:suff w:val="tab"/>
      <w:lvlText w:val="%1、"/>
      <w:lvlJc w:val="left"/>
      <w:pPr>
        <w:pStyle w:val="8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76"/>
        <w:ind w:left="840" w:hanging="420"/>
        <w:tabs>
          <w:tab w:val="num" w:pos="840" w:leader="none"/>
        </w:tabs>
      </w:pPr>
      <w:rPr>
        <w:rFonts w:cs="Times New Roman"/>
      </w:rPr>
    </w:lvl>
    <w:lvl w:ilvl="2">
      <w:start w:val="10"/>
      <w:numFmt w:val="decimal"/>
      <w:isLgl w:val="false"/>
      <w:suff w:val="tab"/>
      <w:lvlText w:val="%3."/>
      <w:lvlJc w:val="left"/>
      <w:pPr>
        <w:pStyle w:val="876"/>
        <w:ind w:left="1200" w:hanging="360"/>
        <w:tabs>
          <w:tab w:val="num" w:pos="1200" w:leader="none"/>
        </w:tabs>
      </w:pPr>
      <w:rPr>
        <w:rFonts w:cs="Times New Roman"/>
      </w:rPr>
    </w:lvl>
    <w:lvl w:ilvl="3">
      <w:start w:val="1"/>
      <w:numFmt w:val="decimal"/>
      <w:isLgl w:val="false"/>
      <w:suff w:val="tab"/>
      <w:lvlText w:val="%4."/>
      <w:lvlJc w:val="left"/>
      <w:pPr>
        <w:pStyle w:val="876"/>
        <w:ind w:left="1680" w:hanging="420"/>
        <w:tabs>
          <w:tab w:val="num" w:pos="1680" w:leader="none"/>
        </w:tabs>
      </w:pPr>
      <w:rPr>
        <w:rFonts w:cs="Times New Roman"/>
      </w:rPr>
    </w:lvl>
    <w:lvl w:ilvl="4">
      <w:start w:val="1"/>
      <w:numFmt w:val="lowerLetter"/>
      <w:isLgl w:val="false"/>
      <w:suff w:val="tab"/>
      <w:lvlText w:val="%5)"/>
      <w:lvlJc w:val="left"/>
      <w:pPr>
        <w:pStyle w:val="876"/>
        <w:ind w:left="2100" w:hanging="420"/>
        <w:tabs>
          <w:tab w:val="num" w:pos="2100" w:leader="none"/>
        </w:tabs>
      </w:pPr>
      <w:rPr>
        <w:rFonts w:cs="Times New Roman"/>
      </w:rPr>
    </w:lvl>
    <w:lvl w:ilvl="5">
      <w:start w:val="1"/>
      <w:numFmt w:val="lowerRoman"/>
      <w:isLgl w:val="false"/>
      <w:suff w:val="tab"/>
      <w:lvlText w:val="%6."/>
      <w:lvlJc w:val="right"/>
      <w:pPr>
        <w:pStyle w:val="876"/>
        <w:ind w:left="2520" w:hanging="420"/>
        <w:tabs>
          <w:tab w:val="num" w:pos="2520" w:leader="none"/>
        </w:tabs>
      </w:pPr>
      <w:rPr>
        <w:rFonts w:cs="Times New Roman"/>
      </w:rPr>
    </w:lvl>
    <w:lvl w:ilvl="6">
      <w:start w:val="1"/>
      <w:numFmt w:val="decimal"/>
      <w:isLgl w:val="false"/>
      <w:suff w:val="tab"/>
      <w:lvlText w:val="%7."/>
      <w:lvlJc w:val="left"/>
      <w:pPr>
        <w:pStyle w:val="876"/>
        <w:ind w:left="2940" w:hanging="420"/>
        <w:tabs>
          <w:tab w:val="num" w:pos="2940" w:leader="none"/>
        </w:tabs>
      </w:pPr>
      <w:rPr>
        <w:rFonts w:cs="Times New Roman"/>
      </w:rPr>
    </w:lvl>
    <w:lvl w:ilvl="7">
      <w:start w:val="1"/>
      <w:numFmt w:val="lowerLetter"/>
      <w:isLgl w:val="false"/>
      <w:suff w:val="tab"/>
      <w:lvlText w:val="%8)"/>
      <w:lvlJc w:val="left"/>
      <w:pPr>
        <w:pStyle w:val="876"/>
        <w:ind w:left="3360" w:hanging="420"/>
        <w:tabs>
          <w:tab w:val="num" w:pos="3360" w:leader="none"/>
        </w:tabs>
      </w:pPr>
      <w:rPr>
        <w:rFonts w:cs="Times New Roman"/>
      </w:rPr>
    </w:lvl>
    <w:lvl w:ilvl="8">
      <w:start w:val="1"/>
      <w:numFmt w:val="lowerRoman"/>
      <w:isLgl w:val="false"/>
      <w:suff w:val="tab"/>
      <w:lvlText w:val="%9."/>
      <w:lvlJc w:val="right"/>
      <w:pPr>
        <w:pStyle w:val="876"/>
        <w:ind w:left="3780" w:hanging="420"/>
        <w:tabs>
          <w:tab w:val="num" w:pos="3780" w:leader="none"/>
        </w:tabs>
      </w:pPr>
      <w:rPr>
        <w:rFonts w:cs="Times New Roman"/>
      </w:rPr>
    </w:lvl>
  </w:abstractNum>
  <w:abstractNum w:abstractNumId="4">
    <w:multiLevelType w:val="hybridMultilevel"/>
    <w:lvl w:ilvl="0">
      <w:start w:val="1"/>
      <w:numFmt w:val="decimal"/>
      <w:isLgl w:val="false"/>
      <w:suff w:val="space"/>
      <w:lvlText w:val="%1"/>
      <w:lvlJc w:val="left"/>
      <w:pPr>
        <w:pStyle w:val="876"/>
        <w:ind w:left="0" w:firstLine="0"/>
      </w:pPr>
      <w:rPr>
        <w:rFonts w:hint="eastAsia"/>
      </w:rPr>
    </w:lvl>
    <w:lvl w:ilvl="1">
      <w:start w:val="1"/>
      <w:numFmt w:val="decimal"/>
      <w:pStyle w:val="1004"/>
      <w:isLgl w:val="false"/>
      <w:suff w:val="space"/>
      <w:lvlText w:val="%1.%2"/>
      <w:lvlJc w:val="left"/>
      <w:pPr>
        <w:pStyle w:val="876"/>
        <w:ind w:left="0" w:firstLine="0"/>
      </w:pPr>
      <w:rPr>
        <w:rFonts w:hint="eastAsia"/>
      </w:rPr>
    </w:lvl>
    <w:lvl w:ilvl="2">
      <w:start w:val="1"/>
      <w:numFmt w:val="decimal"/>
      <w:isLgl w:val="false"/>
      <w:suff w:val="space"/>
      <w:lvlText w:val="%1.%2.%3"/>
      <w:lvlJc w:val="left"/>
      <w:pPr>
        <w:pStyle w:val="876"/>
        <w:ind w:left="0" w:firstLine="0"/>
      </w:pPr>
      <w:rPr>
        <w:rFonts w:hint="eastAsia"/>
      </w:rPr>
    </w:lvl>
    <w:lvl w:ilvl="3">
      <w:start w:val="1"/>
      <w:numFmt w:val="decimal"/>
      <w:pStyle w:val="1022"/>
      <w:isLgl w:val="false"/>
      <w:suff w:val="space"/>
      <w:lvlText w:val="%1.%2.%3.%4"/>
      <w:lvlJc w:val="left"/>
      <w:pPr>
        <w:pStyle w:val="876"/>
        <w:ind w:left="0" w:firstLine="0"/>
      </w:pPr>
      <w:rPr>
        <w:rFonts w:hint="eastAsia"/>
      </w:rPr>
    </w:lvl>
    <w:lvl w:ilvl="4">
      <w:start w:val="1"/>
      <w:numFmt w:val="decimal"/>
      <w:isLgl w:val="false"/>
      <w:suff w:val="space"/>
      <w:lvlText w:val="%1.%2.%3.%4.%5"/>
      <w:lvlJc w:val="left"/>
      <w:pPr>
        <w:pStyle w:val="876"/>
        <w:ind w:left="0" w:firstLine="0"/>
      </w:pPr>
      <w:rPr>
        <w:rFonts w:hint="eastAsia"/>
      </w:rPr>
    </w:lvl>
    <w:lvl w:ilvl="5">
      <w:start w:val="1"/>
      <w:numFmt w:val="decimal"/>
      <w:isLgl w:val="false"/>
      <w:suff w:val="tab"/>
      <w:lvlText w:val="%1.%2.%3.%4.%5.%6"/>
      <w:lvlJc w:val="left"/>
      <w:pPr>
        <w:pStyle w:val="876"/>
        <w:ind w:left="3260" w:hanging="1134"/>
      </w:pPr>
      <w:rPr>
        <w:rFonts w:hint="eastAsia"/>
      </w:rPr>
    </w:lvl>
    <w:lvl w:ilvl="6">
      <w:start w:val="1"/>
      <w:numFmt w:val="decimal"/>
      <w:isLgl w:val="false"/>
      <w:suff w:val="tab"/>
      <w:lvlText w:val="%1.%2.%3.%4.%5.%6.%7"/>
      <w:lvlJc w:val="left"/>
      <w:pPr>
        <w:pStyle w:val="876"/>
        <w:ind w:left="3827" w:hanging="1276"/>
      </w:pPr>
      <w:rPr>
        <w:rFonts w:hint="eastAsia"/>
      </w:rPr>
    </w:lvl>
    <w:lvl w:ilvl="7">
      <w:start w:val="1"/>
      <w:numFmt w:val="decimal"/>
      <w:isLgl w:val="false"/>
      <w:suff w:val="tab"/>
      <w:lvlText w:val="%1.%2.%3.%4.%5.%6.%7.%8"/>
      <w:lvlJc w:val="left"/>
      <w:pPr>
        <w:pStyle w:val="876"/>
        <w:ind w:left="4394" w:hanging="1418"/>
      </w:pPr>
      <w:rPr>
        <w:rFonts w:hint="eastAsia"/>
      </w:rPr>
    </w:lvl>
    <w:lvl w:ilvl="8">
      <w:start w:val="1"/>
      <w:numFmt w:val="decimal"/>
      <w:isLgl w:val="false"/>
      <w:suff w:val="tab"/>
      <w:lvlText w:val="%1.%2.%3.%4.%5.%6.%7.%8.%9"/>
      <w:lvlJc w:val="left"/>
      <w:pPr>
        <w:pStyle w:val="876"/>
        <w:ind w:left="5102" w:hanging="1700"/>
      </w:pPr>
      <w:rPr>
        <w:rFonts w:hint="eastAsia"/>
      </w:rPr>
    </w:lvl>
  </w:abstractNum>
  <w:abstractNum w:abstractNumId="5">
    <w:multiLevelType w:val="hybridMultilevel"/>
    <w:lvl w:ilvl="0">
      <w:start w:val="1"/>
      <w:numFmt w:val="decimal"/>
      <w:pStyle w:val="1025"/>
      <w:isLgl w:val="false"/>
      <w:suff w:val="tab"/>
      <w:lvlText w:val="%1．"/>
      <w:lvlJc w:val="left"/>
      <w:pPr>
        <w:pStyle w:val="876"/>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8"/>
      <w:isLgl w:val="false"/>
      <w:suff w:val="tab"/>
      <w:lvlText w:val="%1、"/>
      <w:lvlJc w:val="left"/>
      <w:pPr>
        <w:pStyle w:val="876"/>
        <w:ind w:left="1140" w:hanging="720"/>
        <w:tabs>
          <w:tab w:val="num" w:pos="1140" w:leader="none"/>
        </w:tabs>
      </w:pPr>
    </w:lvl>
    <w:lvl w:ilvl="1">
      <w:start w:val="1"/>
      <w:numFmt w:val="lowerLetter"/>
      <w:pStyle w:val="969"/>
      <w:isLgl w:val="false"/>
      <w:suff w:val="tab"/>
      <w:lvlText w:val="%2)"/>
      <w:lvlJc w:val="left"/>
      <w:pPr>
        <w:pStyle w:val="876"/>
        <w:ind w:left="1260" w:hanging="420"/>
        <w:tabs>
          <w:tab w:val="num" w:pos="1260" w:leader="none"/>
        </w:tabs>
      </w:pPr>
    </w:lvl>
    <w:lvl w:ilvl="2">
      <w:start w:val="1"/>
      <w:numFmt w:val="lowerRoman"/>
      <w:isLgl w:val="false"/>
      <w:suff w:val="tab"/>
      <w:lvlText w:val="%3."/>
      <w:lvlJc w:val="right"/>
      <w:pPr>
        <w:pStyle w:val="876"/>
        <w:ind w:left="1680" w:hanging="420"/>
        <w:tabs>
          <w:tab w:val="num" w:pos="1680" w:leader="none"/>
        </w:tabs>
      </w:pPr>
    </w:lvl>
    <w:lvl w:ilvl="3">
      <w:start w:val="1"/>
      <w:numFmt w:val="decimal"/>
      <w:isLgl w:val="false"/>
      <w:suff w:val="tab"/>
      <w:lvlText w:val="%4."/>
      <w:lvlJc w:val="left"/>
      <w:pPr>
        <w:pStyle w:val="876"/>
        <w:ind w:left="2100" w:hanging="420"/>
        <w:tabs>
          <w:tab w:val="num" w:pos="2100" w:leader="none"/>
        </w:tabs>
      </w:pPr>
    </w:lvl>
    <w:lvl w:ilvl="4">
      <w:start w:val="1"/>
      <w:numFmt w:val="lowerLetter"/>
      <w:isLgl w:val="false"/>
      <w:suff w:val="tab"/>
      <w:lvlText w:val="%5)"/>
      <w:lvlJc w:val="left"/>
      <w:pPr>
        <w:pStyle w:val="876"/>
        <w:ind w:left="2520" w:hanging="420"/>
        <w:tabs>
          <w:tab w:val="num" w:pos="2520" w:leader="none"/>
        </w:tabs>
      </w:pPr>
    </w:lvl>
    <w:lvl w:ilvl="5">
      <w:start w:val="1"/>
      <w:numFmt w:val="lowerRoman"/>
      <w:isLgl w:val="false"/>
      <w:suff w:val="tab"/>
      <w:lvlText w:val="%6."/>
      <w:lvlJc w:val="right"/>
      <w:pPr>
        <w:pStyle w:val="876"/>
        <w:ind w:left="2940" w:hanging="420"/>
        <w:tabs>
          <w:tab w:val="num" w:pos="2940" w:leader="none"/>
        </w:tabs>
      </w:pPr>
    </w:lvl>
    <w:lvl w:ilvl="6">
      <w:start w:val="1"/>
      <w:numFmt w:val="decimal"/>
      <w:isLgl w:val="false"/>
      <w:suff w:val="tab"/>
      <w:lvlText w:val="%7."/>
      <w:lvlJc w:val="left"/>
      <w:pPr>
        <w:pStyle w:val="876"/>
        <w:ind w:left="3360" w:hanging="420"/>
        <w:tabs>
          <w:tab w:val="num" w:pos="3360" w:leader="none"/>
        </w:tabs>
      </w:pPr>
    </w:lvl>
    <w:lvl w:ilvl="7">
      <w:start w:val="1"/>
      <w:numFmt w:val="lowerLetter"/>
      <w:isLgl w:val="false"/>
      <w:suff w:val="tab"/>
      <w:lvlText w:val="%8)"/>
      <w:lvlJc w:val="left"/>
      <w:pPr>
        <w:pStyle w:val="876"/>
        <w:ind w:left="3780" w:hanging="420"/>
        <w:tabs>
          <w:tab w:val="num" w:pos="3780" w:leader="none"/>
        </w:tabs>
      </w:pPr>
    </w:lvl>
    <w:lvl w:ilvl="8">
      <w:start w:val="1"/>
      <w:numFmt w:val="lowerRoman"/>
      <w:isLgl w:val="false"/>
      <w:suff w:val="tab"/>
      <w:lvlText w:val="%9."/>
      <w:lvlJc w:val="right"/>
      <w:pPr>
        <w:pStyle w:val="876"/>
        <w:ind w:left="4200" w:hanging="420"/>
        <w:tabs>
          <w:tab w:val="num" w:pos="4200" w:leader="none"/>
        </w:tabs>
      </w:pPr>
    </w:lvl>
  </w:abstractNum>
  <w:abstractNum w:abstractNumId="7">
    <w:multiLevelType w:val="hybridMultilevel"/>
    <w:lvl w:ilvl="0">
      <w:start w:val="1"/>
      <w:numFmt w:val="upperLetter"/>
      <w:pStyle w:val="881"/>
      <w:isLgl w:val="false"/>
      <w:suff w:val="tab"/>
      <w:lvlText w:val="%1."/>
      <w:lvlJc w:val="left"/>
      <w:pPr>
        <w:pStyle w:val="876"/>
        <w:ind w:left="360" w:hanging="360"/>
        <w:tabs>
          <w:tab w:val="num" w:pos="360" w:leader="none"/>
        </w:tabs>
      </w:p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8">
    <w:multiLevelType w:val="hybridMultilevel"/>
    <w:lvl w:ilvl="0">
      <w:start w:val="1"/>
      <w:numFmt w:val="japaneseCounting"/>
      <w:isLgl w:val="false"/>
      <w:suff w:val="tab"/>
      <w:lvlText w:val="（%1）"/>
      <w:lvlJc w:val="left"/>
      <w:pPr>
        <w:pStyle w:val="876"/>
        <w:ind w:left="1380" w:hanging="855"/>
        <w:tabs>
          <w:tab w:val="num" w:pos="1380" w:leader="none"/>
        </w:tabs>
      </w:pPr>
      <w:rPr>
        <w:rFonts w:hint="eastAsia"/>
      </w:rPr>
    </w:lvl>
    <w:lvl w:ilvl="1">
      <w:start w:val="3"/>
      <w:numFmt w:val="decimal"/>
      <w:isLgl w:val="false"/>
      <w:suff w:val="tab"/>
      <w:lvlText w:val="%2."/>
      <w:lvlJc w:val="left"/>
      <w:pPr>
        <w:pStyle w:val="876"/>
        <w:ind w:left="1650" w:hanging="705"/>
        <w:tabs>
          <w:tab w:val="num" w:pos="1650" w:leader="none"/>
        </w:tabs>
      </w:pPr>
    </w:lvl>
    <w:lvl w:ilvl="2">
      <w:start w:val="1"/>
      <w:numFmt w:val="decimal"/>
      <w:isLgl w:val="false"/>
      <w:suff w:val="tab"/>
      <w:lvlText w:val="%3."/>
      <w:lvlJc w:val="left"/>
      <w:pPr>
        <w:pStyle w:val="876"/>
        <w:ind w:left="2265" w:hanging="900"/>
        <w:tabs>
          <w:tab w:val="num" w:pos="2265" w:leader="none"/>
        </w:tabs>
      </w:pPr>
      <w:rPr>
        <w:rFonts w:hint="eastAsia"/>
      </w:rPr>
    </w:lvl>
    <w:lvl w:ilvl="3">
      <w:start w:val="1"/>
      <w:numFmt w:val="decimal"/>
      <w:isLgl w:val="false"/>
      <w:suff w:val="tab"/>
      <w:lvlText w:val="（%4）"/>
      <w:lvlJc w:val="left"/>
      <w:pPr>
        <w:pStyle w:val="876"/>
        <w:ind w:left="2505" w:hanging="720"/>
        <w:tabs>
          <w:tab w:val="num" w:pos="2505" w:leader="none"/>
        </w:tabs>
      </w:pPr>
      <w:rPr>
        <w:rFonts w:hint="eastAsia" w:ascii="宋体" w:hAnsi="宋体" w:eastAsia="宋体"/>
        <w:sz w:val="24"/>
        <w:szCs w:val="24"/>
      </w:rPr>
    </w:lvl>
    <w:lvl w:ilvl="4">
      <w:start w:val="1"/>
      <w:numFmt w:val="lowerLetter"/>
      <w:isLgl w:val="false"/>
      <w:suff w:val="tab"/>
      <w:lvlText w:val="%5."/>
      <w:lvlJc w:val="left"/>
      <w:pPr>
        <w:pStyle w:val="876"/>
        <w:ind w:left="2565" w:hanging="360"/>
        <w:tabs>
          <w:tab w:val="num" w:pos="2565" w:leader="none"/>
        </w:tabs>
      </w:pPr>
      <w:rPr>
        <w:rFonts w:hint="eastAsia"/>
      </w:rPr>
    </w:lvl>
    <w:lvl w:ilvl="5">
      <w:start w:val="1"/>
      <w:numFmt w:val="decimal"/>
      <w:isLgl w:val="false"/>
      <w:suff w:val="tab"/>
      <w:lvlText w:val="%6．"/>
      <w:lvlJc w:val="left"/>
      <w:pPr>
        <w:pStyle w:val="876"/>
        <w:ind w:left="3345" w:hanging="720"/>
        <w:tabs>
          <w:tab w:val="num" w:pos="3345" w:leader="none"/>
        </w:tabs>
      </w:pPr>
      <w:rPr>
        <w:rFonts w:hint="eastAsia"/>
      </w:rPr>
    </w:lvl>
    <w:lvl w:ilvl="6">
      <w:start w:val="2"/>
      <w:numFmt w:val="decimal"/>
      <w:isLgl w:val="false"/>
      <w:suff w:val="tab"/>
      <w:lvlText w:val="%7、"/>
      <w:lvlJc w:val="left"/>
      <w:pPr>
        <w:pStyle w:val="876"/>
        <w:ind w:left="3405" w:hanging="360"/>
        <w:tabs>
          <w:tab w:val="num" w:pos="3405" w:leader="none"/>
        </w:tabs>
      </w:pPr>
    </w:lvl>
    <w:lvl w:ilvl="7">
      <w:start w:val="1"/>
      <w:numFmt w:val="lowerLetter"/>
      <w:isLgl w:val="false"/>
      <w:suff w:val="tab"/>
      <w:lvlText w:val="%8)"/>
      <w:lvlJc w:val="left"/>
      <w:pPr>
        <w:pStyle w:val="876"/>
        <w:ind w:left="3885" w:hanging="420"/>
        <w:tabs>
          <w:tab w:val="num" w:pos="3885" w:leader="none"/>
        </w:tabs>
      </w:pPr>
    </w:lvl>
    <w:lvl w:ilvl="8">
      <w:start w:val="1"/>
      <w:numFmt w:val="lowerRoman"/>
      <w:isLgl w:val="false"/>
      <w:suff w:val="tab"/>
      <w:lvlText w:val="%9."/>
      <w:lvlJc w:val="right"/>
      <w:pPr>
        <w:pStyle w:val="876"/>
        <w:ind w:left="4305" w:hanging="420"/>
        <w:tabs>
          <w:tab w:val="num" w:pos="4305" w:leader="none"/>
        </w:tabs>
      </w:pPr>
    </w:lvl>
  </w:abstractNum>
  <w:num w:numId="1">
    <w:abstractNumId w:val="7"/>
  </w:num>
  <w:num w:numId="2">
    <w:abstractNumId w:val="0"/>
  </w:num>
  <w:num w:numId="3">
    <w:abstractNumId w:val="6"/>
  </w:num>
  <w:num w:numId="4">
    <w:abstractNumId w:val="1"/>
  </w:num>
  <w:num w:numId="5">
    <w:abstractNumId w:val="4"/>
  </w:num>
  <w:num w:numId="6">
    <w:abstractNumId w:val="5"/>
  </w:num>
  <w:num w:numId="7">
    <w:abstractNumId w:val="8"/>
  </w:num>
  <w:num w:numId="8">
    <w:abstractNumId w:val="2"/>
    <w:lvlOverride w:ilvl="0">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1018"/>
    <w:next w:val="101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1018"/>
    <w:next w:val="101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1018"/>
    <w:next w:val="101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1018"/>
    <w:next w:val="101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1018"/>
    <w:next w:val="101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1018"/>
    <w:next w:val="101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1018"/>
    <w:next w:val="101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1018"/>
    <w:next w:val="101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1018"/>
    <w:next w:val="101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Title"/>
    <w:basedOn w:val="1018"/>
    <w:next w:val="1018"/>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1018"/>
    <w:next w:val="1018"/>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1018"/>
    <w:next w:val="1018"/>
    <w:link w:val="724"/>
    <w:uiPriority w:val="29"/>
    <w:qFormat/>
    <w:pPr>
      <w:ind w:left="720" w:right="720"/>
    </w:pPr>
    <w:rPr>
      <w:i/>
    </w:rPr>
  </w:style>
  <w:style w:type="character" w:styleId="724">
    <w:name w:val="Quote Char"/>
    <w:link w:val="723"/>
    <w:uiPriority w:val="29"/>
    <w:rPr>
      <w:i/>
    </w:rPr>
  </w:style>
  <w:style w:type="character" w:styleId="725">
    <w:name w:val="Intense Quote Char"/>
    <w:link w:val="917"/>
    <w:uiPriority w:val="30"/>
    <w:rPr>
      <w:i/>
    </w:rPr>
  </w:style>
  <w:style w:type="paragraph" w:styleId="726">
    <w:name w:val="Header"/>
    <w:basedOn w:val="1018"/>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1018"/>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1018"/>
    <w:next w:val="1018"/>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1018"/>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1018"/>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1018"/>
    <w:next w:val="1018"/>
    <w:uiPriority w:val="39"/>
    <w:unhideWhenUsed/>
    <w:pPr>
      <w:ind w:left="0" w:right="0" w:firstLine="0"/>
      <w:spacing w:after="57"/>
    </w:pPr>
  </w:style>
  <w:style w:type="paragraph" w:styleId="866">
    <w:name w:val="toc 2"/>
    <w:basedOn w:val="1018"/>
    <w:next w:val="1018"/>
    <w:uiPriority w:val="39"/>
    <w:unhideWhenUsed/>
    <w:pPr>
      <w:ind w:left="283" w:right="0" w:firstLine="0"/>
      <w:spacing w:after="57"/>
    </w:pPr>
  </w:style>
  <w:style w:type="paragraph" w:styleId="867">
    <w:name w:val="toc 3"/>
    <w:basedOn w:val="1018"/>
    <w:next w:val="1018"/>
    <w:uiPriority w:val="39"/>
    <w:unhideWhenUsed/>
    <w:pPr>
      <w:ind w:left="567" w:right="0" w:firstLine="0"/>
      <w:spacing w:after="57"/>
    </w:pPr>
  </w:style>
  <w:style w:type="paragraph" w:styleId="868">
    <w:name w:val="toc 4"/>
    <w:basedOn w:val="1018"/>
    <w:next w:val="1018"/>
    <w:uiPriority w:val="39"/>
    <w:unhideWhenUsed/>
    <w:pPr>
      <w:ind w:left="850" w:right="0" w:firstLine="0"/>
      <w:spacing w:after="57"/>
    </w:pPr>
  </w:style>
  <w:style w:type="paragraph" w:styleId="869">
    <w:name w:val="toc 5"/>
    <w:basedOn w:val="1018"/>
    <w:next w:val="1018"/>
    <w:uiPriority w:val="39"/>
    <w:unhideWhenUsed/>
    <w:pPr>
      <w:ind w:left="1134" w:right="0" w:firstLine="0"/>
      <w:spacing w:after="57"/>
    </w:pPr>
  </w:style>
  <w:style w:type="paragraph" w:styleId="870">
    <w:name w:val="toc 6"/>
    <w:basedOn w:val="1018"/>
    <w:next w:val="1018"/>
    <w:uiPriority w:val="39"/>
    <w:unhideWhenUsed/>
    <w:pPr>
      <w:ind w:left="1417" w:right="0" w:firstLine="0"/>
      <w:spacing w:after="57"/>
    </w:pPr>
  </w:style>
  <w:style w:type="paragraph" w:styleId="871">
    <w:name w:val="toc 7"/>
    <w:basedOn w:val="1018"/>
    <w:next w:val="1018"/>
    <w:uiPriority w:val="39"/>
    <w:unhideWhenUsed/>
    <w:pPr>
      <w:ind w:left="1701" w:right="0" w:firstLine="0"/>
      <w:spacing w:after="57"/>
    </w:pPr>
  </w:style>
  <w:style w:type="paragraph" w:styleId="872">
    <w:name w:val="toc 8"/>
    <w:basedOn w:val="1018"/>
    <w:next w:val="1018"/>
    <w:uiPriority w:val="39"/>
    <w:unhideWhenUsed/>
    <w:pPr>
      <w:ind w:left="1984" w:right="0" w:firstLine="0"/>
      <w:spacing w:after="57"/>
    </w:pPr>
  </w:style>
  <w:style w:type="paragraph" w:styleId="873">
    <w:name w:val="toc 9"/>
    <w:basedOn w:val="1018"/>
    <w:next w:val="1018"/>
    <w:uiPriority w:val="39"/>
    <w:unhideWhenUsed/>
    <w:pPr>
      <w:ind w:left="2268" w:right="0" w:firstLine="0"/>
      <w:spacing w:after="57"/>
    </w:pPr>
  </w:style>
  <w:style w:type="paragraph" w:styleId="874">
    <w:name w:val="TOC Heading"/>
    <w:uiPriority w:val="39"/>
    <w:unhideWhenUsed/>
  </w:style>
  <w:style w:type="paragraph" w:styleId="875">
    <w:name w:val="table of figures"/>
    <w:basedOn w:val="1018"/>
    <w:next w:val="1018"/>
    <w:uiPriority w:val="99"/>
    <w:unhideWhenUsed/>
    <w:pPr>
      <w:spacing w:after="0" w:afterAutospacing="0"/>
    </w:pPr>
  </w:style>
  <w:style w:type="paragraph" w:styleId="876">
    <w:name w:val="Normal"/>
    <w:next w:val="876"/>
    <w:link w:val="876"/>
    <w:qFormat/>
    <w:pPr>
      <w:jc w:val="both"/>
      <w:widowControl w:val="off"/>
    </w:pPr>
    <w:rPr>
      <w:sz w:val="21"/>
      <w:lang w:val="en-US" w:eastAsia="zh-CN" w:bidi="ar-SA"/>
    </w:rPr>
  </w:style>
  <w:style w:type="paragraph" w:styleId="877">
    <w:name w:val="标题 1"/>
    <w:basedOn w:val="876"/>
    <w:next w:val="876"/>
    <w:link w:val="885"/>
    <w:qFormat/>
    <w:pPr>
      <w:jc w:val="center"/>
      <w:keepNext/>
      <w:outlineLvl w:val="0"/>
    </w:pPr>
    <w:rPr>
      <w:rFonts w:ascii="楷体_GB2312" w:eastAsia="楷体_GB2312"/>
      <w:b/>
      <w:sz w:val="28"/>
    </w:rPr>
  </w:style>
  <w:style w:type="paragraph" w:styleId="878">
    <w:name w:val="标题 2"/>
    <w:basedOn w:val="876"/>
    <w:next w:val="876"/>
    <w:link w:val="886"/>
    <w:qFormat/>
    <w:pPr>
      <w:jc w:val="center"/>
      <w:keepNext/>
      <w:outlineLvl w:val="1"/>
    </w:pPr>
    <w:rPr>
      <w:rFonts w:ascii="楷体_GB2312" w:eastAsia="楷体_GB2312"/>
      <w:b/>
      <w:bCs/>
      <w:sz w:val="18"/>
    </w:rPr>
  </w:style>
  <w:style w:type="paragraph" w:styleId="879">
    <w:name w:val="标题 3"/>
    <w:basedOn w:val="876"/>
    <w:next w:val="876"/>
    <w:link w:val="876"/>
    <w:qFormat/>
    <w:pPr>
      <w:jc w:val="center"/>
      <w:keepNext/>
      <w:outlineLvl w:val="2"/>
    </w:pPr>
    <w:rPr>
      <w:rFonts w:eastAsia="楷体_GB2312"/>
      <w:b/>
      <w:bCs/>
      <w:sz w:val="15"/>
    </w:rPr>
  </w:style>
  <w:style w:type="paragraph" w:styleId="880">
    <w:name w:val="标题 4"/>
    <w:basedOn w:val="876"/>
    <w:next w:val="876"/>
    <w:link w:val="876"/>
    <w:qFormat/>
    <w:pPr>
      <w:jc w:val="center"/>
      <w:keepNext/>
      <w:outlineLvl w:val="3"/>
    </w:pPr>
    <w:rPr>
      <w:rFonts w:eastAsia="楷体_GB2312"/>
      <w:b/>
      <w:bCs/>
      <w:sz w:val="13"/>
    </w:rPr>
  </w:style>
  <w:style w:type="paragraph" w:styleId="881">
    <w:name w:val="标题 5"/>
    <w:basedOn w:val="876"/>
    <w:next w:val="876"/>
    <w:link w:val="876"/>
    <w:qFormat/>
    <w:pPr>
      <w:numPr>
        <w:ilvl w:val="0"/>
        <w:numId w:val="1"/>
      </w:numPr>
      <w:keepNext/>
      <w:tabs>
        <w:tab w:val="left" w:pos="360" w:leader="none"/>
      </w:tabs>
      <w:outlineLvl w:val="4"/>
    </w:pPr>
    <w:rPr>
      <w:rFonts w:ascii="楷体_GB2312" w:eastAsia="楷体_GB2312"/>
      <w:bCs/>
      <w:sz w:val="28"/>
    </w:rPr>
  </w:style>
  <w:style w:type="paragraph" w:styleId="882">
    <w:name w:val="标题 8"/>
    <w:basedOn w:val="876"/>
    <w:next w:val="876"/>
    <w:link w:val="887"/>
    <w:qFormat/>
    <w:pPr>
      <w:keepLines/>
      <w:keepNext/>
      <w:spacing w:before="240" w:after="64" w:line="320" w:lineRule="auto"/>
      <w:outlineLvl w:val="7"/>
    </w:pPr>
    <w:rPr>
      <w:rFonts w:ascii="等线 Light" w:hAnsi="等线 Light" w:eastAsia="等线 Light"/>
      <w:sz w:val="24"/>
      <w:szCs w:val="24"/>
    </w:rPr>
  </w:style>
  <w:style w:type="character" w:styleId="883">
    <w:name w:val="默认段落字体"/>
    <w:next w:val="883"/>
    <w:link w:val="876"/>
    <w:semiHidden/>
    <w:rPr>
      <w:rFonts w:ascii="Tahoma" w:hAnsi="Tahoma"/>
      <w:szCs w:val="24"/>
    </w:rPr>
  </w:style>
  <w:style w:type="table" w:styleId="884">
    <w:name w:val="普通表格"/>
    <w:next w:val="884"/>
    <w:link w:val="876"/>
    <w:semiHidden/>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885">
    <w:name w:val="标题 1 字符"/>
    <w:next w:val="885"/>
    <w:link w:val="877"/>
    <w:qFormat/>
    <w:rPr>
      <w:rFonts w:ascii="楷体_GB2312" w:eastAsia="楷体_GB2312"/>
      <w:b/>
      <w:sz w:val="28"/>
    </w:rPr>
  </w:style>
  <w:style w:type="character" w:styleId="886">
    <w:name w:val="标题 2 字符"/>
    <w:next w:val="886"/>
    <w:link w:val="878"/>
    <w:rPr>
      <w:rFonts w:ascii="楷体_GB2312" w:eastAsia="楷体_GB2312"/>
      <w:b/>
      <w:bCs/>
      <w:sz w:val="18"/>
    </w:rPr>
  </w:style>
  <w:style w:type="character" w:styleId="887">
    <w:name w:val="标题 8 字符"/>
    <w:next w:val="887"/>
    <w:link w:val="882"/>
    <w:semiHidden/>
    <w:rPr>
      <w:rFonts w:ascii="等线 Light" w:hAnsi="等线 Light" w:eastAsia="等线 Light" w:cs="Times New Roman"/>
      <w:sz w:val="24"/>
      <w:szCs w:val="24"/>
    </w:rPr>
  </w:style>
  <w:style w:type="paragraph" w:styleId="888">
    <w:name w:val="目录 7"/>
    <w:basedOn w:val="876"/>
    <w:next w:val="876"/>
    <w:link w:val="876"/>
    <w:semiHidden/>
    <w:pPr>
      <w:ind w:left="2520"/>
    </w:pPr>
    <w:rPr>
      <w:rFonts w:eastAsia="楷体_GB2312"/>
      <w:sz w:val="26"/>
    </w:rPr>
  </w:style>
  <w:style w:type="paragraph" w:styleId="889">
    <w:name w:val="索引 8"/>
    <w:basedOn w:val="876"/>
    <w:next w:val="876"/>
    <w:link w:val="876"/>
    <w:semiHidden/>
    <w:pPr>
      <w:ind w:left="2940"/>
    </w:pPr>
    <w:rPr>
      <w:rFonts w:eastAsia="楷体_GB2312"/>
      <w:sz w:val="26"/>
    </w:rPr>
  </w:style>
  <w:style w:type="paragraph" w:styleId="890">
    <w:name w:val="正文缩进"/>
    <w:basedOn w:val="876"/>
    <w:next w:val="890"/>
    <w:link w:val="891"/>
    <w:pPr>
      <w:ind w:firstLine="420"/>
    </w:pPr>
  </w:style>
  <w:style w:type="character" w:styleId="891">
    <w:name w:val="正文缩进 字符"/>
    <w:next w:val="891"/>
    <w:link w:val="890"/>
    <w:rPr>
      <w:sz w:val="21"/>
    </w:rPr>
  </w:style>
  <w:style w:type="paragraph" w:styleId="892">
    <w:name w:val="索引 5"/>
    <w:basedOn w:val="876"/>
    <w:next w:val="876"/>
    <w:link w:val="876"/>
    <w:semiHidden/>
    <w:pPr>
      <w:ind w:left="1680"/>
    </w:pPr>
    <w:rPr>
      <w:rFonts w:eastAsia="楷体_GB2312"/>
      <w:sz w:val="26"/>
    </w:rPr>
  </w:style>
  <w:style w:type="paragraph" w:styleId="893">
    <w:name w:val="文档结构图"/>
    <w:basedOn w:val="876"/>
    <w:next w:val="893"/>
    <w:link w:val="876"/>
    <w:semiHidden/>
    <w:pPr>
      <w:shd w:val="clear" w:color="auto" w:fill="000080"/>
    </w:pPr>
  </w:style>
  <w:style w:type="paragraph" w:styleId="894">
    <w:name w:val="批注文字"/>
    <w:basedOn w:val="876"/>
    <w:next w:val="894"/>
    <w:link w:val="895"/>
    <w:qFormat/>
    <w:pPr>
      <w:jc w:val="left"/>
    </w:pPr>
  </w:style>
  <w:style w:type="character" w:styleId="895">
    <w:name w:val="批注文字 字符"/>
    <w:next w:val="895"/>
    <w:link w:val="894"/>
    <w:rPr>
      <w:sz w:val="21"/>
    </w:rPr>
  </w:style>
  <w:style w:type="paragraph" w:styleId="896">
    <w:name w:val="索引 6"/>
    <w:basedOn w:val="876"/>
    <w:next w:val="876"/>
    <w:link w:val="876"/>
    <w:semiHidden/>
    <w:pPr>
      <w:ind w:left="2100"/>
    </w:pPr>
    <w:rPr>
      <w:rFonts w:eastAsia="楷体_GB2312"/>
      <w:sz w:val="26"/>
    </w:rPr>
  </w:style>
  <w:style w:type="paragraph" w:styleId="897">
    <w:name w:val="正文文本"/>
    <w:basedOn w:val="876"/>
    <w:next w:val="899"/>
    <w:link w:val="898"/>
    <w:uiPriority w:val="99"/>
    <w:rPr>
      <w:rFonts w:ascii="华文中宋" w:eastAsia="华文中宋"/>
      <w:bCs/>
      <w:sz w:val="28"/>
    </w:rPr>
  </w:style>
  <w:style w:type="character" w:styleId="898">
    <w:name w:val="正文文本 字符"/>
    <w:next w:val="898"/>
    <w:link w:val="897"/>
    <w:uiPriority w:val="99"/>
    <w:rPr>
      <w:rFonts w:ascii="华文中宋" w:eastAsia="华文中宋"/>
      <w:bCs/>
      <w:sz w:val="28"/>
    </w:rPr>
  </w:style>
  <w:style w:type="paragraph" w:styleId="899">
    <w:name w:val="列表"/>
    <w:basedOn w:val="876"/>
    <w:next w:val="899"/>
    <w:link w:val="876"/>
    <w:pPr>
      <w:numPr>
        <w:ilvl w:val="0"/>
        <w:numId w:val="2"/>
      </w:numPr>
      <w:spacing w:after="20" w:line="288" w:lineRule="auto"/>
      <w:tabs>
        <w:tab w:val="left" w:pos="420" w:leader="none"/>
      </w:tabs>
    </w:pPr>
    <w:rPr>
      <w:sz w:val="24"/>
      <w:lang w:val="en-GB"/>
    </w:rPr>
  </w:style>
  <w:style w:type="paragraph" w:styleId="900">
    <w:name w:val="正文文本缩进"/>
    <w:basedOn w:val="876"/>
    <w:next w:val="900"/>
    <w:link w:val="901"/>
    <w:uiPriority w:val="99"/>
    <w:pPr>
      <w:ind w:firstLine="576"/>
    </w:pPr>
    <w:rPr>
      <w:b/>
      <w:sz w:val="30"/>
    </w:rPr>
  </w:style>
  <w:style w:type="character" w:styleId="901">
    <w:name w:val="正文文本缩进 字符"/>
    <w:next w:val="901"/>
    <w:link w:val="900"/>
    <w:uiPriority w:val="99"/>
    <w:rPr>
      <w:b/>
      <w:sz w:val="30"/>
    </w:rPr>
  </w:style>
  <w:style w:type="paragraph" w:styleId="902">
    <w:name w:val="文本块"/>
    <w:basedOn w:val="876"/>
    <w:next w:val="902"/>
    <w:link w:val="876"/>
    <w:pPr>
      <w:ind w:left="420" w:right="33"/>
      <w:jc w:val="left"/>
      <w:spacing w:line="360" w:lineRule="auto"/>
    </w:pPr>
    <w:rPr>
      <w:rFonts w:ascii="宋体"/>
      <w:sz w:val="24"/>
    </w:rPr>
  </w:style>
  <w:style w:type="paragraph" w:styleId="903">
    <w:name w:val="索引 4"/>
    <w:basedOn w:val="876"/>
    <w:next w:val="876"/>
    <w:link w:val="876"/>
    <w:semiHidden/>
    <w:pPr>
      <w:ind w:left="1260"/>
    </w:pPr>
    <w:rPr>
      <w:rFonts w:eastAsia="楷体_GB2312"/>
      <w:sz w:val="26"/>
    </w:rPr>
  </w:style>
  <w:style w:type="paragraph" w:styleId="904">
    <w:name w:val="目录 5"/>
    <w:basedOn w:val="876"/>
    <w:next w:val="876"/>
    <w:link w:val="876"/>
    <w:semiHidden/>
    <w:pPr>
      <w:ind w:left="1680"/>
    </w:pPr>
    <w:rPr>
      <w:rFonts w:eastAsia="楷体_GB2312"/>
      <w:sz w:val="26"/>
    </w:rPr>
  </w:style>
  <w:style w:type="paragraph" w:styleId="905">
    <w:name w:val="目录 3"/>
    <w:basedOn w:val="876"/>
    <w:next w:val="876"/>
    <w:link w:val="876"/>
    <w:semiHidden/>
    <w:pPr>
      <w:ind w:left="840"/>
    </w:pPr>
    <w:rPr>
      <w:rFonts w:eastAsia="楷体_GB2312"/>
      <w:sz w:val="26"/>
    </w:rPr>
  </w:style>
  <w:style w:type="paragraph" w:styleId="906">
    <w:name w:val="纯文本"/>
    <w:basedOn w:val="876"/>
    <w:next w:val="906"/>
    <w:link w:val="907"/>
    <w:rPr>
      <w:rFonts w:ascii="宋体" w:hAnsi="Courier New" w:eastAsia="楷体_GB2312"/>
      <w:sz w:val="26"/>
    </w:rPr>
  </w:style>
  <w:style w:type="character" w:styleId="907">
    <w:name w:val="纯文本 字符"/>
    <w:next w:val="907"/>
    <w:link w:val="906"/>
    <w:rPr>
      <w:rFonts w:ascii="宋体" w:hAnsi="Courier New" w:eastAsia="楷体_GB2312"/>
      <w:sz w:val="26"/>
    </w:rPr>
  </w:style>
  <w:style w:type="paragraph" w:styleId="908">
    <w:name w:val="目录 8"/>
    <w:basedOn w:val="876"/>
    <w:next w:val="876"/>
    <w:link w:val="876"/>
    <w:semiHidden/>
    <w:pPr>
      <w:ind w:left="2940"/>
    </w:pPr>
    <w:rPr>
      <w:rFonts w:eastAsia="楷体_GB2312"/>
      <w:sz w:val="26"/>
    </w:rPr>
  </w:style>
  <w:style w:type="paragraph" w:styleId="909">
    <w:name w:val="索引 3"/>
    <w:basedOn w:val="876"/>
    <w:next w:val="876"/>
    <w:link w:val="876"/>
    <w:semiHidden/>
    <w:pPr>
      <w:ind w:left="840"/>
    </w:pPr>
    <w:rPr>
      <w:rFonts w:eastAsia="楷体_GB2312"/>
      <w:sz w:val="26"/>
    </w:rPr>
  </w:style>
  <w:style w:type="paragraph" w:styleId="910">
    <w:name w:val="日期"/>
    <w:basedOn w:val="876"/>
    <w:next w:val="876"/>
    <w:link w:val="911"/>
    <w:uiPriority w:val="99"/>
    <w:rPr>
      <w:rFonts w:ascii="Tahoma" w:hAnsi="Tahoma" w:eastAsia="黑体"/>
      <w:b/>
      <w:sz w:val="36"/>
      <w:szCs w:val="24"/>
    </w:rPr>
  </w:style>
  <w:style w:type="character" w:styleId="911">
    <w:name w:val="日期 字符"/>
    <w:next w:val="911"/>
    <w:link w:val="910"/>
    <w:uiPriority w:val="99"/>
    <w:rPr>
      <w:rFonts w:ascii="Tahoma" w:hAnsi="Tahoma" w:eastAsia="黑体"/>
      <w:b/>
      <w:sz w:val="36"/>
      <w:szCs w:val="24"/>
    </w:rPr>
  </w:style>
  <w:style w:type="paragraph" w:styleId="912">
    <w:name w:val="正文文本缩进 2"/>
    <w:basedOn w:val="876"/>
    <w:next w:val="912"/>
    <w:link w:val="876"/>
    <w:pPr>
      <w:ind w:left="900"/>
    </w:pPr>
    <w:rPr>
      <w:rFonts w:ascii="楷体_GB2312" w:eastAsia="楷体_GB2312"/>
      <w:b/>
      <w:sz w:val="28"/>
    </w:rPr>
  </w:style>
  <w:style w:type="paragraph" w:styleId="913">
    <w:name w:val="批注框文本"/>
    <w:basedOn w:val="876"/>
    <w:next w:val="913"/>
    <w:link w:val="914"/>
    <w:uiPriority w:val="99"/>
    <w:semiHidden/>
    <w:rPr>
      <w:rFonts w:ascii="Tahoma" w:hAnsi="Tahoma"/>
      <w:sz w:val="18"/>
      <w:szCs w:val="18"/>
    </w:rPr>
  </w:style>
  <w:style w:type="character" w:styleId="914">
    <w:name w:val="批注框文本 字符"/>
    <w:next w:val="914"/>
    <w:link w:val="913"/>
    <w:uiPriority w:val="99"/>
    <w:semiHidden/>
    <w:rPr>
      <w:rFonts w:ascii="Tahoma" w:hAnsi="Tahoma"/>
      <w:sz w:val="18"/>
      <w:szCs w:val="18"/>
    </w:rPr>
  </w:style>
  <w:style w:type="paragraph" w:styleId="915">
    <w:name w:val="页脚"/>
    <w:basedOn w:val="876"/>
    <w:next w:val="917"/>
    <w:link w:val="916"/>
    <w:uiPriority w:val="99"/>
    <w:pPr>
      <w:jc w:val="left"/>
      <w:tabs>
        <w:tab w:val="center" w:pos="4153" w:leader="none"/>
        <w:tab w:val="right" w:pos="8306" w:leader="none"/>
      </w:tabs>
    </w:pPr>
    <w:rPr>
      <w:rFonts w:ascii="Tahoma" w:hAnsi="Tahoma"/>
      <w:sz w:val="18"/>
      <w:szCs w:val="24"/>
    </w:rPr>
  </w:style>
  <w:style w:type="character" w:styleId="916">
    <w:name w:val="页脚 字符"/>
    <w:next w:val="916"/>
    <w:link w:val="915"/>
    <w:uiPriority w:val="99"/>
    <w:rPr>
      <w:rFonts w:ascii="Tahoma" w:hAnsi="Tahoma"/>
      <w:sz w:val="18"/>
      <w:szCs w:val="24"/>
    </w:rPr>
  </w:style>
  <w:style w:type="paragraph" w:styleId="917">
    <w:name w:val="Intense Quote"/>
    <w:basedOn w:val="876"/>
    <w:next w:val="876"/>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8">
    <w:name w:val="页眉"/>
    <w:basedOn w:val="876"/>
    <w:next w:val="918"/>
    <w:link w:val="919"/>
    <w:uiPriority w:val="99"/>
    <w:pPr>
      <w:jc w:val="center"/>
      <w:tabs>
        <w:tab w:val="center" w:pos="4153" w:leader="none"/>
        <w:tab w:val="right" w:pos="8306" w:leader="none"/>
      </w:tabs>
      <w:pBdr>
        <w:bottom w:val="single" w:color="000000" w:sz="6" w:space="1"/>
      </w:pBdr>
    </w:pPr>
    <w:rPr>
      <w:rFonts w:ascii="Tahoma" w:hAnsi="Tahoma"/>
      <w:sz w:val="18"/>
      <w:szCs w:val="24"/>
    </w:rPr>
  </w:style>
  <w:style w:type="character" w:styleId="919">
    <w:name w:val="页眉 字符"/>
    <w:next w:val="919"/>
    <w:link w:val="918"/>
    <w:uiPriority w:val="99"/>
    <w:rPr>
      <w:rFonts w:ascii="Tahoma" w:hAnsi="Tahoma"/>
      <w:sz w:val="18"/>
      <w:szCs w:val="24"/>
    </w:rPr>
  </w:style>
  <w:style w:type="paragraph" w:styleId="920">
    <w:name w:val="目录 1"/>
    <w:basedOn w:val="876"/>
    <w:next w:val="876"/>
    <w:link w:val="876"/>
    <w:semiHidden/>
    <w:pPr>
      <w:jc w:val="left"/>
    </w:pPr>
    <w:rPr>
      <w:rFonts w:eastAsia="楷体_GB2312"/>
      <w:sz w:val="24"/>
    </w:rPr>
  </w:style>
  <w:style w:type="paragraph" w:styleId="921">
    <w:name w:val="目录 4"/>
    <w:basedOn w:val="876"/>
    <w:next w:val="876"/>
    <w:link w:val="876"/>
    <w:semiHidden/>
    <w:pPr>
      <w:ind w:left="1260"/>
    </w:pPr>
    <w:rPr>
      <w:rFonts w:eastAsia="楷体_GB2312"/>
      <w:sz w:val="26"/>
    </w:rPr>
  </w:style>
  <w:style w:type="paragraph" w:styleId="922">
    <w:name w:val="索引标题"/>
    <w:basedOn w:val="876"/>
    <w:next w:val="923"/>
    <w:link w:val="876"/>
    <w:semiHidden/>
    <w:rPr>
      <w:rFonts w:eastAsia="楷体_GB2312"/>
      <w:sz w:val="26"/>
    </w:rPr>
  </w:style>
  <w:style w:type="paragraph" w:styleId="923">
    <w:name w:val="索引 1"/>
    <w:basedOn w:val="876"/>
    <w:next w:val="876"/>
    <w:link w:val="876"/>
    <w:semiHidden/>
    <w:rPr>
      <w:rFonts w:eastAsia="楷体_GB2312"/>
      <w:sz w:val="26"/>
    </w:rPr>
  </w:style>
  <w:style w:type="paragraph" w:styleId="924">
    <w:name w:val="脚注文本"/>
    <w:basedOn w:val="876"/>
    <w:next w:val="924"/>
    <w:link w:val="876"/>
    <w:semiHidden/>
    <w:pPr>
      <w:jc w:val="left"/>
    </w:pPr>
    <w:rPr>
      <w:rFonts w:eastAsia="楷体_GB2312"/>
      <w:sz w:val="18"/>
    </w:rPr>
  </w:style>
  <w:style w:type="paragraph" w:styleId="925">
    <w:name w:val="目录 6"/>
    <w:basedOn w:val="876"/>
    <w:next w:val="876"/>
    <w:link w:val="876"/>
    <w:semiHidden/>
    <w:pPr>
      <w:ind w:left="2100"/>
    </w:pPr>
    <w:rPr>
      <w:rFonts w:eastAsia="楷体_GB2312"/>
      <w:sz w:val="26"/>
    </w:rPr>
  </w:style>
  <w:style w:type="paragraph" w:styleId="926">
    <w:name w:val="正文文本缩进 3"/>
    <w:basedOn w:val="876"/>
    <w:next w:val="926"/>
    <w:link w:val="876"/>
    <w:pPr>
      <w:ind w:left="359" w:firstLine="359"/>
    </w:pPr>
  </w:style>
  <w:style w:type="paragraph" w:styleId="927">
    <w:name w:val="索引 7"/>
    <w:basedOn w:val="876"/>
    <w:next w:val="876"/>
    <w:link w:val="876"/>
    <w:semiHidden/>
    <w:pPr>
      <w:ind w:left="2520"/>
    </w:pPr>
    <w:rPr>
      <w:rFonts w:eastAsia="楷体_GB2312"/>
      <w:sz w:val="26"/>
    </w:rPr>
  </w:style>
  <w:style w:type="paragraph" w:styleId="928">
    <w:name w:val="索引 9"/>
    <w:basedOn w:val="876"/>
    <w:next w:val="876"/>
    <w:link w:val="876"/>
    <w:semiHidden/>
    <w:pPr>
      <w:ind w:left="3360"/>
    </w:pPr>
    <w:rPr>
      <w:rFonts w:eastAsia="楷体_GB2312"/>
      <w:sz w:val="26"/>
    </w:rPr>
  </w:style>
  <w:style w:type="paragraph" w:styleId="929">
    <w:name w:val="图表目录"/>
    <w:basedOn w:val="876"/>
    <w:next w:val="876"/>
    <w:link w:val="876"/>
    <w:semiHidden/>
    <w:pPr>
      <w:ind w:left="420" w:hanging="420"/>
      <w:jc w:val="left"/>
    </w:pPr>
    <w:rPr>
      <w:rFonts w:eastAsia="楷体_GB2312"/>
      <w:smallCaps/>
      <w:sz w:val="24"/>
    </w:rPr>
  </w:style>
  <w:style w:type="paragraph" w:styleId="930">
    <w:name w:val="目录 2"/>
    <w:basedOn w:val="876"/>
    <w:next w:val="876"/>
    <w:link w:val="876"/>
    <w:semiHidden/>
    <w:pPr>
      <w:ind w:left="420"/>
    </w:pPr>
    <w:rPr>
      <w:rFonts w:eastAsia="楷体_GB2312"/>
      <w:sz w:val="26"/>
    </w:rPr>
  </w:style>
  <w:style w:type="paragraph" w:styleId="931">
    <w:name w:val="目录 9"/>
    <w:basedOn w:val="876"/>
    <w:next w:val="876"/>
    <w:link w:val="876"/>
    <w:semiHidden/>
    <w:pPr>
      <w:ind w:left="3360"/>
    </w:pPr>
    <w:rPr>
      <w:rFonts w:eastAsia="楷体_GB2312"/>
      <w:sz w:val="26"/>
    </w:rPr>
  </w:style>
  <w:style w:type="paragraph" w:styleId="932">
    <w:name w:val="正文文本 2"/>
    <w:basedOn w:val="876"/>
    <w:next w:val="932"/>
    <w:link w:val="876"/>
    <w:pPr>
      <w:spacing w:after="120" w:line="480" w:lineRule="auto"/>
    </w:pPr>
  </w:style>
  <w:style w:type="paragraph" w:styleId="933">
    <w:name w:val="HTML 预设格式"/>
    <w:basedOn w:val="876"/>
    <w:next w:val="933"/>
    <w:link w:val="8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34">
    <w:name w:val="普通(网站)"/>
    <w:basedOn w:val="876"/>
    <w:next w:val="934"/>
    <w:link w:val="935"/>
    <w:qFormat/>
    <w:pPr>
      <w:jc w:val="left"/>
      <w:spacing w:before="100" w:beforeAutospacing="1" w:after="100" w:afterAutospacing="1"/>
      <w:widowControl/>
    </w:pPr>
    <w:rPr>
      <w:rFonts w:ascii="宋体" w:hAnsi="宋体"/>
      <w:sz w:val="24"/>
      <w:szCs w:val="24"/>
    </w:rPr>
  </w:style>
  <w:style w:type="character" w:styleId="935">
    <w:name w:val="普通(网站) 字符"/>
    <w:next w:val="935"/>
    <w:link w:val="934"/>
    <w:rPr>
      <w:rFonts w:ascii="宋体" w:hAnsi="宋体" w:cs="宋体"/>
      <w:sz w:val="24"/>
      <w:szCs w:val="24"/>
    </w:rPr>
  </w:style>
  <w:style w:type="paragraph" w:styleId="936">
    <w:name w:val="索引 2"/>
    <w:basedOn w:val="876"/>
    <w:next w:val="876"/>
    <w:link w:val="876"/>
    <w:semiHidden/>
    <w:pPr>
      <w:ind w:left="420"/>
    </w:pPr>
    <w:rPr>
      <w:rFonts w:eastAsia="楷体_GB2312"/>
      <w:sz w:val="26"/>
    </w:rPr>
  </w:style>
  <w:style w:type="paragraph" w:styleId="937">
    <w:name w:val="批注主题"/>
    <w:basedOn w:val="894"/>
    <w:next w:val="894"/>
    <w:link w:val="876"/>
    <w:semiHidden/>
    <w:rPr>
      <w:b/>
      <w:bCs/>
    </w:rPr>
  </w:style>
  <w:style w:type="paragraph" w:styleId="938">
    <w:name w:val="正文首行缩进"/>
    <w:basedOn w:val="897"/>
    <w:next w:val="938"/>
    <w:link w:val="876"/>
    <w:pPr>
      <w:ind w:firstLine="420"/>
      <w:spacing w:after="120"/>
    </w:pPr>
    <w:rPr>
      <w:color w:val="000000"/>
      <w:spacing w:val="-8"/>
      <w:sz w:val="21"/>
    </w:rPr>
  </w:style>
  <w:style w:type="paragraph" w:styleId="939">
    <w:name w:val="正文首行缩进 2"/>
    <w:basedOn w:val="900"/>
    <w:next w:val="876"/>
    <w:link w:val="876"/>
    <w:qFormat/>
    <w:pPr>
      <w:ind w:left="420" w:firstLine="200"/>
      <w:spacing w:after="120" w:line="420" w:lineRule="exact"/>
      <w:widowControl w:val="off"/>
    </w:pPr>
    <w:rPr>
      <w:rFonts w:ascii="Times New Roman" w:eastAsia="宋体"/>
      <w:sz w:val="24"/>
      <w:szCs w:val="24"/>
    </w:rPr>
  </w:style>
  <w:style w:type="table" w:styleId="940">
    <w:name w:val="网格型"/>
    <w:basedOn w:val="884"/>
    <w:next w:val="940"/>
    <w:link w:val="876"/>
    <w:uiPriority w:val="59"/>
    <w:pPr>
      <w:jc w:val="both"/>
      <w:widowControl w:val="off"/>
    </w:pPr>
    <w:tblPr/>
  </w:style>
  <w:style w:type="character" w:styleId="941">
    <w:name w:val="要点"/>
    <w:next w:val="941"/>
    <w:link w:val="876"/>
    <w:qFormat/>
    <w:rPr>
      <w:rFonts w:ascii="Tahoma" w:hAnsi="Tahoma"/>
      <w:b/>
      <w:bCs/>
      <w:szCs w:val="24"/>
    </w:rPr>
  </w:style>
  <w:style w:type="character" w:styleId="942">
    <w:name w:val="页码"/>
    <w:next w:val="942"/>
    <w:link w:val="876"/>
  </w:style>
  <w:style w:type="character" w:styleId="943">
    <w:name w:val="已访问的超链接"/>
    <w:next w:val="943"/>
    <w:link w:val="876"/>
    <w:rPr>
      <w:rFonts w:ascii="Tahoma" w:hAnsi="Tahoma"/>
      <w:color w:val="000000"/>
      <w:szCs w:val="24"/>
      <w:u w:val="none"/>
    </w:rPr>
  </w:style>
  <w:style w:type="character" w:styleId="944">
    <w:name w:val="强调"/>
    <w:next w:val="944"/>
    <w:link w:val="876"/>
    <w:qFormat/>
    <w:rPr>
      <w:rFonts w:ascii="Tahoma" w:hAnsi="Tahoma"/>
      <w:i w:val="0"/>
      <w:szCs w:val="24"/>
    </w:rPr>
  </w:style>
  <w:style w:type="character" w:styleId="945">
    <w:name w:val="HTML 打字机"/>
    <w:next w:val="945"/>
    <w:link w:val="876"/>
    <w:rPr>
      <w:rFonts w:ascii="宋体" w:hAnsi="宋体" w:eastAsia="宋体" w:cs="宋体"/>
      <w:sz w:val="24"/>
      <w:szCs w:val="24"/>
    </w:rPr>
  </w:style>
  <w:style w:type="character" w:styleId="946">
    <w:name w:val="超链接"/>
    <w:next w:val="946"/>
    <w:link w:val="876"/>
    <w:rPr>
      <w:rFonts w:ascii="Tahoma" w:hAnsi="Tahoma"/>
      <w:color w:val="000000"/>
      <w:szCs w:val="24"/>
      <w:u w:val="none"/>
    </w:rPr>
  </w:style>
  <w:style w:type="character" w:styleId="947">
    <w:name w:val="HTML 代码"/>
    <w:next w:val="947"/>
    <w:link w:val="876"/>
    <w:rPr>
      <w:rFonts w:ascii="Courier New" w:hAnsi="Courier New"/>
      <w:sz w:val="20"/>
      <w:szCs w:val="24"/>
    </w:rPr>
  </w:style>
  <w:style w:type="character" w:styleId="948">
    <w:name w:val="批注引用"/>
    <w:next w:val="948"/>
    <w:link w:val="876"/>
    <w:semiHidden/>
    <w:rPr>
      <w:rFonts w:ascii="Tahoma" w:hAnsi="Tahoma"/>
      <w:sz w:val="21"/>
      <w:szCs w:val="21"/>
    </w:rPr>
  </w:style>
  <w:style w:type="paragraph" w:styleId="949">
    <w:name w:val="标题 11"/>
    <w:basedOn w:val="876"/>
    <w:next w:val="876"/>
    <w:link w:val="876"/>
    <w:uiPriority w:val="99"/>
    <w:qFormat/>
    <w:pPr>
      <w:jc w:val="center"/>
      <w:keepNext/>
      <w:outlineLvl w:val="0"/>
    </w:pPr>
    <w:rPr>
      <w:rFonts w:ascii="楷体_GB2312" w:eastAsia="楷体_GB2312"/>
      <w:b/>
      <w:sz w:val="28"/>
    </w:rPr>
  </w:style>
  <w:style w:type="paragraph" w:styleId="950">
    <w:name w:val="_Style 1"/>
    <w:basedOn w:val="876"/>
    <w:next w:val="950"/>
    <w:link w:val="876"/>
    <w:qFormat/>
    <w:pPr>
      <w:ind w:firstLine="420"/>
      <w:spacing w:line="360" w:lineRule="auto"/>
    </w:pPr>
    <w:rPr>
      <w:rFonts w:ascii="Calibri" w:hAnsi="Calibri"/>
      <w:sz w:val="24"/>
      <w:szCs w:val="22"/>
    </w:rPr>
  </w:style>
  <w:style w:type="paragraph" w:styleId="951">
    <w:name w:val="正文文本11"/>
    <w:basedOn w:val="876"/>
    <w:next w:val="951"/>
    <w:link w:val="876"/>
    <w:qFormat/>
    <w:rPr>
      <w:rFonts w:ascii="仿宋_GB2312" w:eastAsia="仿宋_GB2312"/>
      <w:sz w:val="28"/>
      <w:szCs w:val="20"/>
      <w:lang w:eastAsia="en-US"/>
    </w:rPr>
  </w:style>
  <w:style w:type="character" w:styleId="952">
    <w:name w:val="font01"/>
    <w:basedOn w:val="953"/>
    <w:next w:val="952"/>
    <w:link w:val="876"/>
    <w:rPr>
      <w:rFonts w:hint="eastAsia" w:ascii="幼圆" w:hAnsi="幼圆" w:eastAsia="幼圆" w:cs="幼圆"/>
      <w:i w:val="0"/>
      <w:color w:val="000000"/>
      <w:sz w:val="24"/>
      <w:szCs w:val="24"/>
      <w:u w:val="none"/>
    </w:rPr>
  </w:style>
  <w:style w:type="character" w:styleId="953">
    <w:name w:val="默认段落字体11"/>
    <w:next w:val="953"/>
    <w:link w:val="876"/>
    <w:qFormat/>
    <w:rPr>
      <w:sz w:val="24"/>
    </w:rPr>
  </w:style>
  <w:style w:type="paragraph" w:styleId="954">
    <w:name w:val="正文缩进1"/>
    <w:basedOn w:val="876"/>
    <w:next w:val="954"/>
    <w:link w:val="876"/>
    <w:unhideWhenUsed/>
    <w:qFormat/>
    <w:pPr>
      <w:ind w:firstLine="420"/>
    </w:pPr>
  </w:style>
  <w:style w:type="paragraph" w:styleId="955">
    <w:name w:val="样式 表格正文 + 两端对齐"/>
    <w:basedOn w:val="876"/>
    <w:next w:val="956"/>
    <w:link w:val="876"/>
    <w:uiPriority w:val="99"/>
    <w:qFormat/>
    <w:pPr>
      <w:spacing w:line="300" w:lineRule="auto"/>
    </w:pPr>
  </w:style>
  <w:style w:type="paragraph" w:styleId="956">
    <w:name w:val="正文1"/>
    <w:basedOn w:val="893"/>
    <w:next w:val="876"/>
    <w:link w:val="876"/>
    <w:qFormat/>
    <w:pPr>
      <w:ind w:firstLine="540"/>
    </w:pPr>
    <w:rPr>
      <w:sz w:val="24"/>
    </w:rPr>
  </w:style>
  <w:style w:type="paragraph" w:styleId="957">
    <w:name w:val="正文文本1"/>
    <w:basedOn w:val="876"/>
    <w:next w:val="958"/>
    <w:link w:val="876"/>
    <w:uiPriority w:val="99"/>
    <w:qFormat/>
    <w:rPr>
      <w:rFonts w:ascii="华文中宋" w:eastAsia="华文中宋"/>
      <w:bCs/>
      <w:sz w:val="28"/>
    </w:rPr>
  </w:style>
  <w:style w:type="paragraph" w:styleId="958">
    <w:name w:val="列表1"/>
    <w:basedOn w:val="876"/>
    <w:next w:val="958"/>
    <w:link w:val="876"/>
    <w:qFormat/>
    <w:pPr>
      <w:ind w:left="420" w:hanging="420"/>
      <w:spacing w:after="20" w:line="288" w:lineRule="auto"/>
      <w:tabs>
        <w:tab w:val="left" w:pos="420" w:leader="none"/>
      </w:tabs>
    </w:pPr>
    <w:rPr>
      <w:szCs w:val="20"/>
    </w:rPr>
  </w:style>
  <w:style w:type="paragraph" w:styleId="959">
    <w:name w:val="首行缩进"/>
    <w:next w:val="959"/>
    <w:link w:val="876"/>
    <w:qFormat/>
    <w:pPr>
      <w:ind w:firstLine="480"/>
      <w:jc w:val="both"/>
      <w:widowControl w:val="off"/>
    </w:pPr>
    <w:rPr>
      <w:rFonts w:ascii="Times New Roman" w:hAnsi="Times New Roman" w:eastAsia="宋体" w:cs="Times New Roman"/>
      <w:sz w:val="21"/>
      <w:lang w:val="zh-CN" w:eastAsia="zh-CN" w:bidi="ar-SA"/>
    </w:rPr>
  </w:style>
  <w:style w:type="paragraph" w:styleId="960">
    <w:name w:val="Fließtext"/>
    <w:basedOn w:val="876"/>
    <w:next w:val="960"/>
    <w:link w:val="876"/>
    <w:uiPriority w:val="99"/>
    <w:qFormat/>
  </w:style>
  <w:style w:type="paragraph" w:styleId="961">
    <w:name w:val="正文首行缩进12"/>
    <w:basedOn w:val="962"/>
    <w:next w:val="961"/>
    <w:link w:val="876"/>
    <w:qFormat/>
    <w:pPr>
      <w:ind w:firstLine="241"/>
      <w:jc w:val="left"/>
      <w:spacing w:after="120" w:line="240" w:lineRule="auto"/>
    </w:pPr>
    <w:rPr>
      <w:rFonts w:ascii="宋体" w:hAnsi="宋体" w:eastAsia="宋体"/>
      <w:b/>
      <w:sz w:val="24"/>
      <w:lang w:val="en-US" w:eastAsia="en-US"/>
    </w:rPr>
  </w:style>
  <w:style w:type="paragraph" w:styleId="962">
    <w:name w:val="正文文本121"/>
    <w:basedOn w:val="876"/>
    <w:next w:val="876"/>
    <w:link w:val="876"/>
    <w:qFormat/>
    <w:pPr>
      <w:spacing w:line="360" w:lineRule="auto"/>
    </w:pPr>
    <w:rPr>
      <w:rFonts w:ascii="楷体_GB2312" w:eastAsia="楷体_GB2312"/>
      <w:bCs/>
      <w:sz w:val="28"/>
    </w:rPr>
  </w:style>
  <w:style w:type="paragraph" w:styleId="963">
    <w:name w:val="List Paragraph"/>
    <w:basedOn w:val="876"/>
    <w:next w:val="963"/>
    <w:link w:val="876"/>
    <w:pPr>
      <w:ind w:firstLine="420"/>
    </w:pPr>
    <w:rPr>
      <w:rFonts w:ascii="Calibri" w:hAnsi="Calibri"/>
      <w:szCs w:val="22"/>
    </w:rPr>
  </w:style>
  <w:style w:type="paragraph" w:styleId="964">
    <w:name w:val="索引 41"/>
    <w:basedOn w:val="876"/>
    <w:next w:val="876"/>
    <w:link w:val="876"/>
    <w:uiPriority w:val="99"/>
    <w:qFormat/>
    <w:pPr>
      <w:ind w:left="600"/>
    </w:pPr>
    <w:rPr>
      <w:szCs w:val="24"/>
    </w:rPr>
  </w:style>
  <w:style w:type="character" w:styleId="965">
    <w:name w:val="页码1"/>
    <w:next w:val="965"/>
    <w:link w:val="876"/>
    <w:qFormat/>
    <w:rPr>
      <w:rFonts w:cs="Times New Roman"/>
    </w:rPr>
  </w:style>
  <w:style w:type="character" w:styleId="966">
    <w:name w:val="文档-正文 Char"/>
    <w:next w:val="966"/>
    <w:link w:val="967"/>
    <w:rPr>
      <w:rFonts w:ascii="Arial" w:hAnsi="Arial" w:eastAsia="宋体" w:cs="Arial"/>
      <w:sz w:val="24"/>
      <w:szCs w:val="24"/>
      <w:lang w:val="en-US" w:eastAsia="zh-CN" w:bidi="ar-SA"/>
    </w:rPr>
  </w:style>
  <w:style w:type="paragraph" w:styleId="967">
    <w:name w:val="文档-正文"/>
    <w:basedOn w:val="876"/>
    <w:next w:val="967"/>
    <w:link w:val="966"/>
    <w:qFormat/>
    <w:pPr>
      <w:ind w:firstLine="200"/>
      <w:jc w:val="left"/>
      <w:spacing w:line="360" w:lineRule="auto"/>
      <w:widowControl/>
    </w:pPr>
    <w:rPr>
      <w:rFonts w:ascii="Arial" w:hAnsi="Arial" w:cs="Arial"/>
      <w:sz w:val="24"/>
      <w:szCs w:val="24"/>
    </w:rPr>
  </w:style>
  <w:style w:type="character" w:styleId="968">
    <w:name w:val="标2 Char"/>
    <w:next w:val="968"/>
    <w:link w:val="969"/>
    <w:rPr>
      <w:rFonts w:ascii="Arial Narrow" w:hAnsi="Arial Narrow" w:eastAsia="仿宋"/>
      <w:b/>
      <w:sz w:val="21"/>
      <w:szCs w:val="21"/>
    </w:rPr>
  </w:style>
  <w:style w:type="paragraph" w:styleId="969">
    <w:name w:val="标2"/>
    <w:basedOn w:val="876"/>
    <w:next w:val="969"/>
    <w:link w:val="968"/>
    <w:pPr>
      <w:numPr>
        <w:ilvl w:val="1"/>
        <w:numId w:val="3"/>
      </w:numPr>
      <w:spacing w:after="100" w:afterAutospacing="1" w:line="240" w:lineRule="exact"/>
      <w:tabs>
        <w:tab w:val="left" w:pos="1260" w:leader="none"/>
      </w:tabs>
      <w:outlineLvl w:val="1"/>
    </w:pPr>
    <w:rPr>
      <w:rFonts w:ascii="Arial Narrow" w:hAnsi="Arial Narrow" w:eastAsia="仿宋"/>
      <w:b/>
      <w:szCs w:val="21"/>
    </w:rPr>
  </w:style>
  <w:style w:type="character" w:styleId="970">
    <w:name w:val="标题 8 Char"/>
    <w:next w:val="970"/>
    <w:link w:val="876"/>
    <w:rPr>
      <w:rFonts w:ascii="Arial" w:hAnsi="Arial" w:eastAsia="黑体"/>
      <w:sz w:val="24"/>
      <w:szCs w:val="24"/>
    </w:rPr>
  </w:style>
  <w:style w:type="character" w:styleId="971">
    <w:name w:val="b"/>
    <w:next w:val="971"/>
    <w:link w:val="876"/>
  </w:style>
  <w:style w:type="character" w:styleId="972">
    <w:name w:val="font41"/>
    <w:next w:val="972"/>
    <w:link w:val="876"/>
    <w:rPr>
      <w:rFonts w:hint="eastAsia" w:ascii="宋体" w:hAnsi="宋体" w:eastAsia="宋体"/>
      <w:color w:val="ff0000"/>
      <w:sz w:val="22"/>
      <w:szCs w:val="22"/>
      <w:u w:val="none"/>
    </w:rPr>
  </w:style>
  <w:style w:type="character" w:styleId="973">
    <w:name w:val="tit12"/>
    <w:next w:val="973"/>
    <w:link w:val="876"/>
    <w:rPr>
      <w:rFonts w:ascii="Tahoma" w:hAnsi="Tahoma"/>
      <w:color w:val="db2200"/>
      <w:szCs w:val="24"/>
    </w:rPr>
  </w:style>
  <w:style w:type="character" w:styleId="974">
    <w:name w:val="font71"/>
    <w:next w:val="974"/>
    <w:link w:val="876"/>
    <w:rPr>
      <w:rFonts w:hint="eastAsia" w:ascii="宋体" w:hAnsi="宋体" w:eastAsia="宋体"/>
      <w:color w:val="000000"/>
      <w:sz w:val="22"/>
      <w:szCs w:val="22"/>
      <w:u w:val="none"/>
    </w:rPr>
  </w:style>
  <w:style w:type="character" w:styleId="975">
    <w:name w:val="more6"/>
    <w:next w:val="975"/>
    <w:link w:val="876"/>
  </w:style>
  <w:style w:type="character" w:styleId="976">
    <w:name w:val="case31"/>
    <w:next w:val="976"/>
    <w:link w:val="876"/>
    <w:rPr>
      <w:sz w:val="21"/>
      <w:szCs w:val="21"/>
    </w:rPr>
  </w:style>
  <w:style w:type="character" w:styleId="977">
    <w:name w:val="标1 Char Char"/>
    <w:next w:val="977"/>
    <w:link w:val="978"/>
    <w:rPr>
      <w:rFonts w:ascii="Arial Narrow" w:hAnsi="Arial Narrow" w:eastAsia="仿宋"/>
      <w:b/>
      <w:spacing w:val="20"/>
      <w:sz w:val="24"/>
      <w:szCs w:val="24"/>
    </w:rPr>
  </w:style>
  <w:style w:type="paragraph" w:styleId="978">
    <w:name w:val="标1"/>
    <w:basedOn w:val="876"/>
    <w:next w:val="978"/>
    <w:link w:val="977"/>
    <w:pPr>
      <w:numPr>
        <w:ilvl w:val="0"/>
        <w:numId w:val="3"/>
      </w:numPr>
      <w:jc w:val="left"/>
      <w:spacing w:before="312" w:line="360" w:lineRule="auto"/>
      <w:widowControl/>
      <w:tabs>
        <w:tab w:val="left" w:pos="1140" w:leader="none"/>
      </w:tabs>
      <w:outlineLvl w:val="0"/>
    </w:pPr>
    <w:rPr>
      <w:rFonts w:ascii="Arial Narrow" w:hAnsi="Arial Narrow" w:eastAsia="仿宋"/>
      <w:b/>
      <w:spacing w:val="20"/>
      <w:sz w:val="24"/>
      <w:szCs w:val="24"/>
    </w:rPr>
  </w:style>
  <w:style w:type="character" w:styleId="979">
    <w:name w:val="font61"/>
    <w:next w:val="979"/>
    <w:link w:val="876"/>
    <w:rPr>
      <w:rFonts w:hint="eastAsia" w:ascii="幼圆" w:hAnsi="幼圆" w:eastAsia="幼圆" w:cs="幼圆"/>
      <w:b/>
      <w:i w:val="0"/>
      <w:color w:val="000000"/>
      <w:sz w:val="24"/>
      <w:szCs w:val="24"/>
      <w:u w:val="none"/>
    </w:rPr>
  </w:style>
  <w:style w:type="character" w:styleId="980">
    <w:name w:val="bold1"/>
    <w:next w:val="980"/>
    <w:link w:val="876"/>
    <w:rPr>
      <w:b/>
      <w:bCs/>
    </w:rPr>
  </w:style>
  <w:style w:type="character" w:styleId="981">
    <w:name w:val="font31"/>
    <w:basedOn w:val="953"/>
    <w:next w:val="981"/>
    <w:link w:val="876"/>
    <w:rPr>
      <w:sz w:val="21"/>
      <w:lang w:val="en-US" w:eastAsia="zh-CN" w:bidi="ar-SA"/>
    </w:rPr>
  </w:style>
  <w:style w:type="character" w:styleId="982">
    <w:name w:val="font51"/>
    <w:next w:val="982"/>
    <w:link w:val="876"/>
    <w:rPr>
      <w:rFonts w:hint="eastAsia" w:ascii="宋体" w:hAnsi="宋体" w:eastAsia="宋体"/>
      <w:color w:val="ff0000"/>
      <w:sz w:val="24"/>
      <w:szCs w:val="24"/>
      <w:u w:val="none"/>
    </w:rPr>
  </w:style>
  <w:style w:type="character" w:styleId="983">
    <w:name w:val="正文文本 Char1"/>
    <w:next w:val="983"/>
    <w:link w:val="876"/>
    <w:rPr>
      <w:rFonts w:ascii="华文中宋" w:eastAsia="华文中宋"/>
      <w:bCs/>
      <w:sz w:val="28"/>
    </w:rPr>
  </w:style>
  <w:style w:type="character" w:styleId="984">
    <w:name w:val="Body text|1_"/>
    <w:next w:val="984"/>
    <w:link w:val="985"/>
    <w:qFormat/>
    <w:rPr>
      <w:rFonts w:ascii="宋体" w:hAnsi="宋体" w:cs="宋体"/>
      <w:sz w:val="30"/>
      <w:szCs w:val="30"/>
      <w:lang w:val="zh-TW" w:eastAsia="zh-TW" w:bidi="zh-TW"/>
    </w:rPr>
  </w:style>
  <w:style w:type="paragraph" w:styleId="985">
    <w:name w:val="Body text|1"/>
    <w:basedOn w:val="876"/>
    <w:next w:val="985"/>
    <w:link w:val="984"/>
    <w:pPr>
      <w:ind w:firstLine="400"/>
      <w:jc w:val="left"/>
      <w:spacing w:line="401" w:lineRule="auto"/>
    </w:pPr>
    <w:rPr>
      <w:rFonts w:ascii="宋体" w:hAnsi="宋体" w:cs="宋体"/>
      <w:sz w:val="30"/>
      <w:szCs w:val="30"/>
      <w:lang w:val="zh-TW" w:eastAsia="zh-TW" w:bidi="zh-TW"/>
    </w:rPr>
  </w:style>
  <w:style w:type="character" w:styleId="986">
    <w:name w:val="Heading #2|1_"/>
    <w:next w:val="986"/>
    <w:link w:val="987"/>
    <w:rPr>
      <w:rFonts w:ascii="宋体" w:hAnsi="宋体" w:cs="宋体"/>
      <w:sz w:val="42"/>
      <w:szCs w:val="42"/>
      <w:lang w:val="zh-TW" w:eastAsia="zh-TW" w:bidi="zh-TW"/>
    </w:rPr>
  </w:style>
  <w:style w:type="paragraph" w:styleId="987">
    <w:name w:val="Heading #2|1"/>
    <w:basedOn w:val="876"/>
    <w:next w:val="987"/>
    <w:link w:val="986"/>
    <w:qFormat/>
    <w:pPr>
      <w:ind w:firstLine="310"/>
      <w:jc w:val="center"/>
      <w:spacing w:after="720" w:line="648" w:lineRule="exact"/>
      <w:outlineLvl w:val="1"/>
    </w:pPr>
    <w:rPr>
      <w:rFonts w:ascii="宋体" w:hAnsi="宋体" w:cs="宋体"/>
      <w:sz w:val="42"/>
      <w:szCs w:val="42"/>
      <w:lang w:val="zh-TW" w:eastAsia="zh-TW" w:bidi="zh-TW"/>
    </w:rPr>
  </w:style>
  <w:style w:type="paragraph" w:styleId="988">
    <w:name w:val="xl31"/>
    <w:basedOn w:val="876"/>
    <w:next w:val="988"/>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89">
    <w:name w:val="xl50"/>
    <w:basedOn w:val="876"/>
    <w:next w:val="989"/>
    <w:link w:val="87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90">
    <w:name w:val="xl35"/>
    <w:basedOn w:val="876"/>
    <w:next w:val="990"/>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1">
    <w:name w:val="xl51"/>
    <w:basedOn w:val="876"/>
    <w:next w:val="991"/>
    <w:link w:val="87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2">
    <w:name w:val="xl49"/>
    <w:basedOn w:val="876"/>
    <w:next w:val="992"/>
    <w:link w:val="876"/>
    <w:pPr>
      <w:jc w:val="center"/>
      <w:spacing w:before="100" w:beforeAutospacing="1" w:after="100" w:afterAutospacing="1"/>
      <w:widowControl/>
      <w:pBdr>
        <w:left w:val="single" w:color="000000" w:sz="4" w:space="0"/>
        <w:right w:val="single" w:color="000000" w:sz="4" w:space="0"/>
      </w:pBdr>
    </w:pPr>
    <w:rPr>
      <w:b/>
      <w:bCs/>
      <w:sz w:val="20"/>
    </w:rPr>
  </w:style>
  <w:style w:type="paragraph" w:styleId="993">
    <w:name w:val="xl30"/>
    <w:basedOn w:val="876"/>
    <w:next w:val="993"/>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4">
    <w:name w:val="font7"/>
    <w:basedOn w:val="876"/>
    <w:next w:val="994"/>
    <w:link w:val="876"/>
    <w:pPr>
      <w:jc w:val="left"/>
      <w:spacing w:before="100" w:beforeAutospacing="1" w:after="100" w:afterAutospacing="1"/>
      <w:widowControl/>
    </w:pPr>
    <w:rPr>
      <w:b/>
      <w:bCs/>
      <w:i/>
      <w:iCs/>
      <w:sz w:val="20"/>
    </w:rPr>
  </w:style>
  <w:style w:type="paragraph" w:styleId="995">
    <w:name w:val="p0"/>
    <w:basedOn w:val="876"/>
    <w:next w:val="995"/>
    <w:link w:val="876"/>
    <w:pPr>
      <w:jc w:val="left"/>
      <w:spacing w:after="200" w:line="276" w:lineRule="auto"/>
      <w:widowControl/>
    </w:pPr>
    <w:rPr>
      <w:rFonts w:ascii="Calibri" w:hAnsi="Calibri" w:cs="宋体"/>
      <w:sz w:val="22"/>
      <w:szCs w:val="22"/>
    </w:rPr>
  </w:style>
  <w:style w:type="paragraph" w:styleId="996">
    <w:name w:val="xl67"/>
    <w:basedOn w:val="876"/>
    <w:next w:val="996"/>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997">
    <w:name w:val="标3"/>
    <w:basedOn w:val="876"/>
    <w:next w:val="997"/>
    <w:link w:val="876"/>
    <w:qFormat/>
    <w:pPr>
      <w:numPr>
        <w:ilvl w:val="2"/>
        <w:numId w:val="4"/>
      </w:numPr>
      <w:spacing w:before="50"/>
      <w:tabs>
        <w:tab w:val="left" w:pos="1740" w:leader="none"/>
      </w:tabs>
      <w:outlineLvl w:val="2"/>
    </w:pPr>
    <w:rPr>
      <w:rFonts w:ascii="Arial Narrow" w:hAnsi="Arial Narrow" w:eastAsia="仿宋_GB2312"/>
      <w:sz w:val="28"/>
    </w:rPr>
  </w:style>
  <w:style w:type="paragraph" w:styleId="998">
    <w:name w:val="font10"/>
    <w:basedOn w:val="876"/>
    <w:next w:val="998"/>
    <w:link w:val="876"/>
    <w:pPr>
      <w:jc w:val="left"/>
      <w:spacing w:before="100" w:beforeAutospacing="1" w:after="100" w:afterAutospacing="1"/>
      <w:widowControl/>
    </w:pPr>
    <w:rPr>
      <w:rFonts w:hint="eastAsia" w:ascii="楷体_GB2312" w:hAnsi="宋体" w:eastAsia="楷体_GB2312"/>
      <w:b/>
      <w:bCs/>
      <w:sz w:val="18"/>
      <w:szCs w:val="18"/>
    </w:rPr>
  </w:style>
  <w:style w:type="paragraph" w:styleId="999">
    <w:name w:val="xl45"/>
    <w:basedOn w:val="876"/>
    <w:next w:val="999"/>
    <w:link w:val="876"/>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00">
    <w:name w:val="Char"/>
    <w:basedOn w:val="876"/>
    <w:next w:val="1000"/>
    <w:link w:val="876"/>
    <w:rPr>
      <w:rFonts w:ascii="Tahoma" w:hAnsi="Tahoma"/>
      <w:sz w:val="24"/>
    </w:rPr>
  </w:style>
  <w:style w:type="paragraph" w:styleId="1001">
    <w:name w:val="xl39"/>
    <w:basedOn w:val="876"/>
    <w:next w:val="1001"/>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Char Char Char Char"/>
    <w:basedOn w:val="893"/>
    <w:next w:val="1002"/>
    <w:link w:val="876"/>
    <w:pPr>
      <w:spacing w:line="360" w:lineRule="auto"/>
    </w:pPr>
    <w:rPr>
      <w:rFonts w:ascii="Tahoma" w:hAnsi="Tahoma"/>
      <w:sz w:val="24"/>
      <w:szCs w:val="24"/>
    </w:rPr>
  </w:style>
  <w:style w:type="paragraph" w:styleId="1003">
    <w:name w:val="xl62"/>
    <w:basedOn w:val="876"/>
    <w:next w:val="1003"/>
    <w:link w:val="87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4">
    <w:name w:val="文档-标题2"/>
    <w:basedOn w:val="876"/>
    <w:next w:val="876"/>
    <w:link w:val="876"/>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05">
    <w:name w:val="xl46"/>
    <w:basedOn w:val="876"/>
    <w:next w:val="1005"/>
    <w:link w:val="876"/>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06">
    <w:name w:val="xl57"/>
    <w:basedOn w:val="876"/>
    <w:next w:val="1006"/>
    <w:link w:val="87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07">
    <w:name w:val="xl33"/>
    <w:basedOn w:val="876"/>
    <w:next w:val="1007"/>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8">
    <w:name w:val="xl34"/>
    <w:basedOn w:val="876"/>
    <w:next w:val="1008"/>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9">
    <w:name w:val="xl60"/>
    <w:basedOn w:val="876"/>
    <w:next w:val="1009"/>
    <w:link w:val="87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10">
    <w:name w:val="xl55"/>
    <w:basedOn w:val="876"/>
    <w:next w:val="1010"/>
    <w:link w:val="87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1">
    <w:name w:val="font13"/>
    <w:basedOn w:val="876"/>
    <w:next w:val="1011"/>
    <w:link w:val="876"/>
    <w:pPr>
      <w:jc w:val="left"/>
      <w:spacing w:before="100" w:beforeAutospacing="1" w:after="100" w:afterAutospacing="1"/>
      <w:widowControl/>
    </w:pPr>
    <w:rPr>
      <w:i/>
      <w:iCs/>
      <w:sz w:val="36"/>
      <w:szCs w:val="36"/>
    </w:rPr>
  </w:style>
  <w:style w:type="paragraph" w:styleId="1012">
    <w:name w:val="彩色列表 - 强调文字颜色 11"/>
    <w:basedOn w:val="876"/>
    <w:next w:val="1012"/>
    <w:link w:val="876"/>
    <w:uiPriority w:val="34"/>
    <w:qFormat/>
    <w:pPr>
      <w:ind w:firstLine="420"/>
    </w:pPr>
    <w:rPr>
      <w:rFonts w:ascii="Calibri" w:hAnsi="Calibri" w:eastAsia="宋体" w:cs="Times New Roman"/>
      <w:szCs w:val="22"/>
    </w:rPr>
  </w:style>
  <w:style w:type="paragraph" w:styleId="1013">
    <w:name w:val="xl24"/>
    <w:basedOn w:val="876"/>
    <w:next w:val="1013"/>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4">
    <w:name w:val="xl25"/>
    <w:basedOn w:val="876"/>
    <w:next w:val="1014"/>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5">
    <w:name w:val="样式 小四 段前: 5 磅 段后: 5 磅 首行缩进:  2 字符"/>
    <w:basedOn w:val="876"/>
    <w:next w:val="1015"/>
    <w:link w:val="876"/>
    <w:pPr>
      <w:spacing w:line="360" w:lineRule="auto"/>
    </w:pPr>
    <w:rPr>
      <w:rFonts w:ascii="宋体" w:hAnsi="宋体"/>
      <w:szCs w:val="21"/>
    </w:rPr>
  </w:style>
  <w:style w:type="paragraph" w:styleId="1016">
    <w:name w:val="font6"/>
    <w:basedOn w:val="876"/>
    <w:next w:val="1016"/>
    <w:link w:val="876"/>
    <w:pPr>
      <w:jc w:val="left"/>
      <w:spacing w:before="100" w:beforeAutospacing="1" w:after="100" w:afterAutospacing="1"/>
      <w:widowControl/>
    </w:pPr>
    <w:rPr>
      <w:rFonts w:hint="eastAsia" w:ascii="宋体" w:hAnsi="宋体"/>
      <w:b/>
      <w:bCs/>
      <w:sz w:val="20"/>
    </w:rPr>
  </w:style>
  <w:style w:type="paragraph" w:styleId="1017">
    <w:name w:val="xl27"/>
    <w:basedOn w:val="876"/>
    <w:next w:val="1017"/>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8">
    <w:name w:val="Normal"/>
    <w:basedOn w:val="876"/>
    <w:next w:val="1018"/>
    <w:link w:val="876"/>
    <w:pPr>
      <w:jc w:val="left"/>
      <w:spacing w:after="200" w:line="300" w:lineRule="atLeast"/>
      <w:widowControl/>
    </w:pPr>
    <w:rPr>
      <w:rFonts w:ascii="Calibri" w:hAnsi="Calibri" w:cs="宋体"/>
      <w:sz w:val="22"/>
      <w:szCs w:val="22"/>
    </w:rPr>
  </w:style>
  <w:style w:type="paragraph" w:styleId="1019">
    <w:name w:val="xl37"/>
    <w:basedOn w:val="876"/>
    <w:next w:val="1019"/>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0">
    <w:name w:val="xl48"/>
    <w:basedOn w:val="876"/>
    <w:next w:val="1020"/>
    <w:link w:val="87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21">
    <w:name w:val="普通文字"/>
    <w:basedOn w:val="876"/>
    <w:next w:val="876"/>
    <w:link w:val="876"/>
    <w:rPr>
      <w:rFonts w:ascii="宋体"/>
      <w:sz w:val="24"/>
    </w:rPr>
  </w:style>
  <w:style w:type="paragraph" w:styleId="1022">
    <w:name w:val="文档-标题3"/>
    <w:basedOn w:val="876"/>
    <w:next w:val="876"/>
    <w:link w:val="876"/>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23">
    <w:name w:val="xl40"/>
    <w:basedOn w:val="876"/>
    <w:next w:val="1023"/>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4">
    <w:name w:val="font11"/>
    <w:basedOn w:val="876"/>
    <w:next w:val="1024"/>
    <w:link w:val="876"/>
    <w:pPr>
      <w:jc w:val="left"/>
      <w:spacing w:before="100" w:beforeAutospacing="1" w:after="100" w:afterAutospacing="1"/>
      <w:widowControl/>
    </w:pPr>
    <w:rPr>
      <w:b/>
      <w:bCs/>
      <w:sz w:val="18"/>
      <w:szCs w:val="18"/>
    </w:rPr>
  </w:style>
  <w:style w:type="paragraph" w:styleId="1025">
    <w:name w:val="默认段落字体 Para Char"/>
    <w:basedOn w:val="876"/>
    <w:next w:val="1025"/>
    <w:link w:val="876"/>
    <w:pPr>
      <w:numPr>
        <w:ilvl w:val="0"/>
        <w:numId w:val="6"/>
      </w:numPr>
      <w:tabs>
        <w:tab w:val="left" w:pos="552" w:leader="none"/>
      </w:tabs>
    </w:pPr>
    <w:rPr>
      <w:sz w:val="24"/>
      <w:szCs w:val="24"/>
    </w:rPr>
  </w:style>
  <w:style w:type="paragraph" w:styleId="1026">
    <w:name w:val="xl44"/>
    <w:basedOn w:val="876"/>
    <w:next w:val="1026"/>
    <w:link w:val="87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27">
    <w:name w:val="xl58"/>
    <w:basedOn w:val="876"/>
    <w:next w:val="1027"/>
    <w:link w:val="87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8">
    <w:name w:val="font9"/>
    <w:basedOn w:val="876"/>
    <w:next w:val="1028"/>
    <w:link w:val="876"/>
    <w:pPr>
      <w:jc w:val="left"/>
      <w:spacing w:before="100" w:beforeAutospacing="1" w:after="100" w:afterAutospacing="1"/>
      <w:widowControl/>
    </w:pPr>
    <w:rPr>
      <w:b/>
      <w:bCs/>
      <w:sz w:val="20"/>
    </w:rPr>
  </w:style>
  <w:style w:type="paragraph" w:styleId="1029">
    <w:name w:val="xl59"/>
    <w:basedOn w:val="876"/>
    <w:next w:val="1029"/>
    <w:link w:val="87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30">
    <w:name w:val="xl47"/>
    <w:basedOn w:val="876"/>
    <w:next w:val="1030"/>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font5"/>
    <w:basedOn w:val="876"/>
    <w:next w:val="1031"/>
    <w:link w:val="876"/>
    <w:pPr>
      <w:jc w:val="left"/>
      <w:spacing w:before="100" w:beforeAutospacing="1" w:after="100" w:afterAutospacing="1"/>
      <w:widowControl/>
    </w:pPr>
    <w:rPr>
      <w:rFonts w:hint="eastAsia" w:ascii="宋体" w:hAnsi="宋体"/>
      <w:sz w:val="18"/>
      <w:szCs w:val="18"/>
    </w:rPr>
  </w:style>
  <w:style w:type="paragraph" w:styleId="1032">
    <w:name w:val="xl26"/>
    <w:basedOn w:val="876"/>
    <w:next w:val="1032"/>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33">
    <w:name w:val="xl53"/>
    <w:basedOn w:val="876"/>
    <w:next w:val="1033"/>
    <w:link w:val="87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4">
    <w:name w:val="xl36"/>
    <w:basedOn w:val="876"/>
    <w:next w:val="1034"/>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5">
    <w:name w:val="xl41"/>
    <w:basedOn w:val="876"/>
    <w:next w:val="1035"/>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36">
    <w:name w:val="xl61"/>
    <w:basedOn w:val="876"/>
    <w:next w:val="1036"/>
    <w:link w:val="87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7">
    <w:name w:val="xl54"/>
    <w:basedOn w:val="876"/>
    <w:next w:val="1037"/>
    <w:link w:val="87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38">
    <w:name w:val="Char Char Char Char Char Char Char Char Char Char Char Char Char Char Char Char"/>
    <w:basedOn w:val="876"/>
    <w:next w:val="1038"/>
    <w:link w:val="876"/>
    <w:rPr>
      <w:rFonts w:ascii="Tahoma" w:hAnsi="Tahoma"/>
      <w:szCs w:val="24"/>
    </w:rPr>
  </w:style>
  <w:style w:type="paragraph" w:styleId="1039">
    <w:name w:val="xl42"/>
    <w:basedOn w:val="876"/>
    <w:next w:val="1039"/>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0">
    <w:name w:val="xl29"/>
    <w:basedOn w:val="876"/>
    <w:next w:val="1040"/>
    <w:link w:val="87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1">
    <w:name w:val="font12"/>
    <w:basedOn w:val="876"/>
    <w:next w:val="1041"/>
    <w:link w:val="876"/>
    <w:pPr>
      <w:jc w:val="left"/>
      <w:spacing w:before="100" w:beforeAutospacing="1" w:after="100" w:afterAutospacing="1"/>
      <w:widowControl/>
    </w:pPr>
    <w:rPr>
      <w:rFonts w:hint="eastAsia" w:ascii="宋体" w:hAnsi="宋体"/>
      <w:sz w:val="36"/>
      <w:szCs w:val="36"/>
    </w:rPr>
  </w:style>
  <w:style w:type="paragraph" w:styleId="1042">
    <w:name w:val="xl38"/>
    <w:basedOn w:val="876"/>
    <w:next w:val="1042"/>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3">
    <w:name w:val="xl56"/>
    <w:basedOn w:val="876"/>
    <w:next w:val="1043"/>
    <w:link w:val="87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44">
    <w:name w:val="font14"/>
    <w:basedOn w:val="876"/>
    <w:next w:val="1044"/>
    <w:link w:val="876"/>
    <w:pPr>
      <w:jc w:val="left"/>
      <w:spacing w:before="100" w:beforeAutospacing="1" w:after="100" w:afterAutospacing="1"/>
      <w:widowControl/>
    </w:pPr>
    <w:rPr>
      <w:sz w:val="36"/>
      <w:szCs w:val="36"/>
    </w:rPr>
  </w:style>
  <w:style w:type="paragraph" w:styleId="1045">
    <w:name w:val="xl32"/>
    <w:basedOn w:val="876"/>
    <w:next w:val="1045"/>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6">
    <w:name w:val="xl28"/>
    <w:basedOn w:val="876"/>
    <w:next w:val="1046"/>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7">
    <w:name w:val="xl52"/>
    <w:basedOn w:val="876"/>
    <w:next w:val="1047"/>
    <w:link w:val="87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8">
    <w:name w:val="xl63"/>
    <w:basedOn w:val="876"/>
    <w:next w:val="1048"/>
    <w:link w:val="87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49">
    <w:name w:val="xl43"/>
    <w:basedOn w:val="876"/>
    <w:next w:val="1049"/>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50">
    <w:name w:val="Plain Text"/>
    <w:basedOn w:val="876"/>
    <w:next w:val="1050"/>
    <w:link w:val="876"/>
    <w:rPr>
      <w:rFonts w:ascii="宋体" w:hAnsi="Courier New" w:eastAsia="楷体_GB2312"/>
      <w:sz w:val="26"/>
    </w:rPr>
  </w:style>
  <w:style w:type="paragraph" w:styleId="1051">
    <w:name w:val="font8"/>
    <w:basedOn w:val="876"/>
    <w:next w:val="1051"/>
    <w:link w:val="876"/>
    <w:pPr>
      <w:jc w:val="left"/>
      <w:spacing w:before="100" w:beforeAutospacing="1" w:after="100" w:afterAutospacing="1"/>
      <w:widowControl/>
    </w:pPr>
    <w:rPr>
      <w:rFonts w:hint="eastAsia" w:ascii="宋体" w:hAnsi="宋体"/>
      <w:b/>
      <w:bCs/>
      <w:i/>
      <w:iCs/>
      <w:sz w:val="20"/>
    </w:rPr>
  </w:style>
  <w:style w:type="paragraph" w:styleId="1052">
    <w:name w:val="默认段落字体 Para Char Char Char"/>
    <w:basedOn w:val="876"/>
    <w:next w:val="1052"/>
    <w:link w:val="876"/>
    <w:pPr>
      <w:ind w:firstLine="200"/>
      <w:spacing w:line="360" w:lineRule="auto"/>
      <w:widowControl/>
    </w:pPr>
    <w:rPr>
      <w:sz w:val="24"/>
      <w:szCs w:val="24"/>
    </w:rPr>
  </w:style>
  <w:style w:type="paragraph" w:styleId="1053">
    <w:name w:val="msonormal"/>
    <w:basedOn w:val="876"/>
    <w:next w:val="1053"/>
    <w:link w:val="876"/>
    <w:pPr>
      <w:jc w:val="left"/>
      <w:spacing w:before="100" w:beforeAutospacing="1" w:after="100" w:afterAutospacing="1"/>
      <w:widowControl/>
    </w:pPr>
    <w:rPr>
      <w:rFonts w:ascii="宋体" w:hAnsi="宋体" w:cs="宋体"/>
      <w:sz w:val="24"/>
      <w:szCs w:val="24"/>
    </w:rPr>
  </w:style>
  <w:style w:type="paragraph" w:styleId="1054">
    <w:name w:val="段"/>
    <w:basedOn w:val="876"/>
    <w:next w:val="876"/>
    <w:link w:val="876"/>
    <w:pPr>
      <w:ind w:firstLine="200"/>
      <w:widowControl/>
    </w:pPr>
    <w:rPr>
      <w:rFonts w:ascii="宋体" w:eastAsia="Times New Roman"/>
      <w:szCs w:val="21"/>
    </w:rPr>
  </w:style>
  <w:style w:type="paragraph" w:styleId="1055">
    <w:name w:val="txt"/>
    <w:basedOn w:val="876"/>
    <w:next w:val="1055"/>
    <w:link w:val="876"/>
    <w:pPr>
      <w:jc w:val="left"/>
      <w:spacing w:before="100" w:beforeAutospacing="1" w:after="100" w:afterAutospacing="1"/>
      <w:widowControl/>
    </w:pPr>
    <w:rPr>
      <w:rFonts w:ascii="宋体" w:hAnsi="宋体" w:cs="宋体"/>
      <w:sz w:val="34"/>
      <w:szCs w:val="34"/>
    </w:rPr>
  </w:style>
  <w:style w:type="paragraph" w:styleId="1056">
    <w:name w:val="列出段落"/>
    <w:basedOn w:val="876"/>
    <w:next w:val="1056"/>
    <w:link w:val="876"/>
    <w:uiPriority w:val="34"/>
    <w:qFormat/>
    <w:pPr>
      <w:ind w:firstLine="420"/>
    </w:pPr>
  </w:style>
  <w:style w:type="paragraph" w:styleId="1057">
    <w:name w:val="04-正文"/>
    <w:basedOn w:val="876"/>
    <w:next w:val="1057"/>
    <w:link w:val="876"/>
    <w:qFormat/>
    <w:pPr>
      <w:ind w:firstLine="482"/>
      <w:spacing w:line="360" w:lineRule="auto"/>
    </w:pPr>
    <w:rPr>
      <w:rFonts w:ascii="宋体" w:hAnsi="宋体"/>
      <w:sz w:val="24"/>
      <w:szCs w:val="24"/>
    </w:rPr>
  </w:style>
  <w:style w:type="paragraph" w:styleId="1058">
    <w:name w:val="列出段落3"/>
    <w:basedOn w:val="876"/>
    <w:next w:val="1058"/>
    <w:link w:val="876"/>
    <w:unhideWhenUsed/>
    <w:qFormat/>
    <w:pPr>
      <w:ind w:firstLine="420"/>
    </w:pPr>
    <w:rPr>
      <w:rFonts w:ascii="Calibri" w:hAnsi="Calibri" w:eastAsia="宋体" w:cs="Times New Roman"/>
      <w:szCs w:val="22"/>
    </w:rPr>
  </w:style>
  <w:style w:type="character" w:styleId="1059">
    <w:name w:val="font81"/>
    <w:basedOn w:val="883"/>
    <w:next w:val="1059"/>
    <w:link w:val="876"/>
    <w:qFormat/>
    <w:rPr>
      <w:rFonts w:ascii="Times New Roman" w:hAnsi="Times New Roman" w:cs="Times New Roman"/>
      <w:color w:val="000000"/>
      <w:sz w:val="18"/>
      <w:szCs w:val="18"/>
      <w:u w:val="none"/>
    </w:rPr>
  </w:style>
  <w:style w:type="character" w:styleId="1060">
    <w:name w:val="font91"/>
    <w:basedOn w:val="883"/>
    <w:next w:val="1060"/>
    <w:link w:val="876"/>
    <w:qFormat/>
    <w:rPr>
      <w:rFonts w:hint="eastAsia" w:ascii="宋体" w:hAnsi="宋体" w:eastAsia="宋体" w:cs="宋体"/>
      <w:color w:val="33cccc"/>
      <w:sz w:val="18"/>
      <w:szCs w:val="18"/>
      <w:u w:val="none"/>
    </w:rPr>
  </w:style>
  <w:style w:type="character" w:styleId="1061">
    <w:name w:val="font101"/>
    <w:basedOn w:val="883"/>
    <w:next w:val="1061"/>
    <w:link w:val="876"/>
    <w:qFormat/>
    <w:rPr>
      <w:rFonts w:ascii="Calibri" w:hAnsi="Calibri" w:cs="Calibri"/>
      <w:color w:val="000000"/>
      <w:sz w:val="18"/>
      <w:szCs w:val="18"/>
      <w:u w:val="none"/>
    </w:rPr>
  </w:style>
  <w:style w:type="character" w:styleId="1062">
    <w:name w:val="font21"/>
    <w:basedOn w:val="883"/>
    <w:next w:val="1062"/>
    <w:link w:val="876"/>
    <w:qFormat/>
    <w:rPr>
      <w:rFonts w:hint="eastAsia" w:ascii="宋体" w:hAnsi="宋体" w:eastAsia="宋体" w:cs="宋体"/>
      <w:color w:val="000000"/>
      <w:sz w:val="18"/>
      <w:szCs w:val="18"/>
      <w:u w:val="none"/>
    </w:rPr>
  </w:style>
  <w:style w:type="character" w:styleId="1063">
    <w:name w:val="HTML 打字机1"/>
    <w:next w:val="1063"/>
    <w:link w:val="876"/>
    <w:uiPriority w:val="99"/>
    <w:qFormat/>
    <w:rPr>
      <w:sz w:val="21"/>
      <w:lang w:val="en-US" w:eastAsia="zh-CN" w:bidi="ar-SA"/>
    </w:rPr>
  </w:style>
  <w:style w:type="character" w:styleId="1064">
    <w:name w:val="超链接1"/>
    <w:next w:val="1064"/>
    <w:link w:val="876"/>
    <w:qFormat/>
    <w:rPr>
      <w:color w:val="000000"/>
      <w:u w:val="none"/>
    </w:rPr>
  </w:style>
  <w:style w:type="paragraph" w:styleId="1065">
    <w:name w:val="标题 31"/>
    <w:basedOn w:val="876"/>
    <w:next w:val="876"/>
    <w:link w:val="876"/>
    <w:qFormat/>
    <w:pPr>
      <w:jc w:val="center"/>
      <w:keepNext/>
      <w:outlineLvl w:val="2"/>
    </w:pPr>
    <w:rPr>
      <w:rFonts w:eastAsia="楷体_GB2312"/>
      <w:b/>
      <w:bCs/>
      <w:sz w:val="15"/>
    </w:rPr>
  </w:style>
  <w:style w:type="paragraph" w:styleId="1066">
    <w:name w:val="Table Paragraph"/>
    <w:basedOn w:val="876"/>
    <w:next w:val="1066"/>
    <w:link w:val="876"/>
    <w:qFormat/>
    <w:pPr>
      <w:jc w:val="left"/>
    </w:pPr>
    <w:rPr>
      <w:rFonts w:ascii="Calibri" w:hAnsi="Calibri"/>
      <w:sz w:val="22"/>
      <w:szCs w:val="22"/>
      <w:lang w:eastAsia="en-US"/>
    </w:rPr>
  </w:style>
  <w:style w:type="paragraph" w:styleId="1067">
    <w:name w:val="List Paragraph1"/>
    <w:basedOn w:val="876"/>
    <w:next w:val="1067"/>
    <w:link w:val="876"/>
    <w:qFormat/>
    <w:pPr>
      <w:ind w:firstLine="420"/>
    </w:pPr>
    <w:rPr>
      <w:szCs w:val="21"/>
    </w:rPr>
  </w:style>
  <w:style w:type="paragraph" w:styleId="1068">
    <w:name w:val="页脚1"/>
    <w:basedOn w:val="876"/>
    <w:next w:val="1068"/>
    <w:link w:val="876"/>
    <w:unhideWhenUsed/>
    <w:qFormat/>
    <w:pPr>
      <w:jc w:val="left"/>
      <w:tabs>
        <w:tab w:val="center" w:pos="4153" w:leader="none"/>
        <w:tab w:val="right" w:pos="8306" w:leader="none"/>
      </w:tabs>
    </w:pPr>
    <w:rPr>
      <w:sz w:val="18"/>
      <w:szCs w:val="18"/>
    </w:rPr>
  </w:style>
  <w:style w:type="paragraph" w:styleId="1069">
    <w:name w:val="明显引用1"/>
    <w:next w:val="876"/>
    <w:link w:val="87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070">
    <w:name w:val="列出段落1"/>
    <w:basedOn w:val="876"/>
    <w:next w:val="1070"/>
    <w:link w:val="876"/>
    <w:qFormat/>
    <w:pPr>
      <w:ind w:firstLine="420"/>
      <w:spacing w:line="240" w:lineRule="auto"/>
    </w:pPr>
    <w:rPr>
      <w:rFonts w:ascii="Calibri" w:hAnsi="Calibri"/>
      <w:sz w:val="21"/>
      <w:szCs w:val="22"/>
    </w:rPr>
  </w:style>
  <w:style w:type="paragraph" w:styleId="1071">
    <w:name w:val="Table Text"/>
    <w:basedOn w:val="876"/>
    <w:next w:val="1071"/>
    <w:link w:val="876"/>
    <w:semiHidden/>
    <w:qFormat/>
    <w:rPr>
      <w:rFonts w:ascii="宋体" w:hAnsi="宋体" w:eastAsia="宋体" w:cs="宋体"/>
      <w:sz w:val="24"/>
      <w:szCs w:val="24"/>
      <w:lang w:val="en-US" w:eastAsia="en-US" w:bidi="ar-SA"/>
    </w:rPr>
  </w:style>
  <w:style w:type="table" w:styleId="1072">
    <w:name w:val="Table Normal"/>
    <w:next w:val="1072"/>
    <w:link w:val="876"/>
    <w:unhideWhenUsed/>
    <w:qFormat/>
    <w:tblPr/>
  </w:style>
  <w:style w:type="paragraph" w:styleId="1073">
    <w:name w:val="普通(网站)1"/>
    <w:basedOn w:val="876"/>
    <w:next w:val="1073"/>
    <w:link w:val="876"/>
    <w:uiPriority w:val="99"/>
    <w:qFormat/>
    <w:pPr>
      <w:jc w:val="left"/>
      <w:spacing w:before="100" w:beforeAutospacing="1" w:after="100" w:afterAutospacing="1"/>
      <w:widowControl/>
    </w:pPr>
    <w:rPr>
      <w:rFonts w:ascii="宋体" w:hAnsi="宋体" w:cs="宋体"/>
      <w:sz w:val="24"/>
      <w:szCs w:val="24"/>
    </w:rPr>
  </w:style>
  <w:style w:type="character" w:styleId="1074">
    <w:name w:val="NormalCharacter1"/>
    <w:next w:val="1074"/>
    <w:link w:val="1075"/>
    <w:uiPriority w:val="99"/>
    <w:qFormat/>
  </w:style>
  <w:style w:type="paragraph" w:styleId="1075">
    <w:name w:val="UserStyle_4"/>
    <w:basedOn w:val="876"/>
    <w:next w:val="1075"/>
    <w:link w:val="1074"/>
    <w:uiPriority w:val="99"/>
    <w:qFormat/>
  </w:style>
  <w:style w:type="paragraph" w:styleId="1076">
    <w:name w:val="正文缩进11"/>
    <w:basedOn w:val="876"/>
    <w:next w:val="1076"/>
    <w:link w:val="876"/>
    <w:unhideWhenUsed/>
    <w:qFormat/>
    <w:pPr>
      <w:ind w:firstLine="420"/>
    </w:pPr>
    <w:rPr>
      <w:szCs w:val="24"/>
    </w:rPr>
  </w:style>
  <w:style w:type="paragraph" w:styleId="1077">
    <w:name w:val="页眉11"/>
    <w:basedOn w:val="876"/>
    <w:next w:val="1077"/>
    <w:link w:val="87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8">
    <w:name w:val="列出段落2"/>
    <w:basedOn w:val="876"/>
    <w:next w:val="1078"/>
    <w:link w:val="876"/>
    <w:qFormat/>
    <w:pPr>
      <w:ind w:firstLine="420"/>
    </w:pPr>
    <w:rPr>
      <w:rFonts w:ascii="Calibri" w:hAnsi="Calibri" w:cs="Calibri"/>
      <w:szCs w:val="21"/>
    </w:rPr>
  </w:style>
  <w:style w:type="paragraph" w:styleId="1079">
    <w:name w:val="页脚12"/>
    <w:basedOn w:val="876"/>
    <w:next w:val="1079"/>
    <w:link w:val="876"/>
    <w:qFormat/>
    <w:pPr>
      <w:jc w:val="left"/>
      <w:tabs>
        <w:tab w:val="center" w:pos="4153" w:leader="none"/>
        <w:tab w:val="right" w:pos="8306" w:leader="none"/>
      </w:tabs>
    </w:pPr>
    <w:rPr>
      <w:sz w:val="18"/>
      <w:szCs w:val="18"/>
      <w:lang w:eastAsia="en-US"/>
    </w:rPr>
  </w:style>
  <w:style w:type="paragraph" w:styleId="1080">
    <w:name w:val="标题 61"/>
    <w:basedOn w:val="876"/>
    <w:next w:val="876"/>
    <w:link w:val="876"/>
    <w:qFormat/>
    <w:pPr>
      <w:ind w:left="102"/>
      <w:jc w:val="left"/>
      <w:outlineLvl w:val="5"/>
    </w:pPr>
    <w:rPr>
      <w:rFonts w:ascii="黑体" w:hAnsi="黑体" w:eastAsia="黑体"/>
      <w:sz w:val="28"/>
      <w:szCs w:val="28"/>
      <w:lang w:eastAsia="en-US"/>
    </w:rPr>
  </w:style>
  <w:style w:type="paragraph" w:styleId="1081">
    <w:name w:val="List Paragraph2"/>
    <w:basedOn w:val="876"/>
    <w:next w:val="1081"/>
    <w:link w:val="876"/>
    <w:qFormat/>
    <w:pPr>
      <w:ind w:firstLine="420"/>
    </w:pPr>
    <w:rPr>
      <w:rFonts w:ascii="Calibri"/>
      <w:szCs w:val="21"/>
    </w:rPr>
  </w:style>
  <w:style w:type="paragraph" w:styleId="1082">
    <w:name w:val="正文首行缩进1"/>
    <w:basedOn w:val="957"/>
    <w:next w:val="1082"/>
    <w:link w:val="876"/>
    <w:unhideWhenUsed/>
    <w:qFormat/>
    <w:pPr>
      <w:ind w:firstLine="420"/>
      <w:spacing w:after="120"/>
    </w:pPr>
    <w:rPr>
      <w:rFonts w:eastAsia="华文中宋"/>
    </w:rPr>
  </w:style>
  <w:style w:type="paragraph" w:styleId="1083">
    <w:name w:val="No Spacing"/>
    <w:next w:val="1083"/>
    <w:link w:val="876"/>
    <w:qFormat/>
    <w:pPr>
      <w:jc w:val="both"/>
      <w:widowControl w:val="off"/>
    </w:pPr>
    <w:rPr>
      <w:rFonts w:ascii="Calibri" w:hAnsi="Calibri" w:eastAsia="宋体" w:cs="Times New Roman"/>
      <w:sz w:val="21"/>
      <w:szCs w:val="22"/>
      <w:lang w:val="en-US" w:eastAsia="zh-CN" w:bidi="ar-SA"/>
    </w:rPr>
  </w:style>
  <w:style w:type="paragraph" w:styleId="1084">
    <w:name w:val="标题二、"/>
    <w:basedOn w:val="876"/>
    <w:next w:val="1084"/>
    <w:link w:val="876"/>
    <w:uiPriority w:val="99"/>
    <w:qFormat/>
    <w:pPr>
      <w:ind w:firstLine="200"/>
      <w:spacing w:line="360" w:lineRule="auto"/>
      <w:outlineLvl w:val="2"/>
    </w:pPr>
    <w:rPr>
      <w:rFonts w:ascii="宋体" w:hAnsi="宋体"/>
      <w:b/>
      <w:szCs w:val="21"/>
    </w:rPr>
  </w:style>
  <w:style w:type="paragraph" w:styleId="1085">
    <w:name w:val="列表段落"/>
    <w:basedOn w:val="876"/>
    <w:next w:val="1085"/>
    <w:link w:val="876"/>
    <w:uiPriority w:val="34"/>
    <w:qFormat/>
    <w:pPr>
      <w:ind w:firstLine="420"/>
    </w:pPr>
  </w:style>
  <w:style w:type="paragraph" w:styleId="1086">
    <w:name w:val="页脚11"/>
    <w:basedOn w:val="876"/>
    <w:next w:val="1087"/>
    <w:link w:val="876"/>
    <w:uiPriority w:val="99"/>
    <w:qFormat/>
    <w:pPr>
      <w:jc w:val="left"/>
      <w:tabs>
        <w:tab w:val="center" w:pos="4153" w:leader="none"/>
        <w:tab w:val="right" w:pos="8306" w:leader="none"/>
      </w:tabs>
    </w:pPr>
    <w:rPr>
      <w:sz w:val="18"/>
      <w:szCs w:val="18"/>
    </w:rPr>
  </w:style>
  <w:style w:type="paragraph" w:styleId="1087">
    <w:name w:val="TOC Heading1"/>
    <w:next w:val="876"/>
    <w:link w:val="876"/>
    <w:qFormat/>
    <w:rPr>
      <w:rFonts w:ascii="Times New Roman" w:hAnsi="Times New Roman" w:eastAsia="宋体" w:cs="Times New Roman"/>
      <w:sz w:val="32"/>
      <w:lang w:val="en-US" w:eastAsia="zh-CN" w:bidi="ar-SA"/>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32</cp:revision>
  <dcterms:created xsi:type="dcterms:W3CDTF">2018-04-26T03:04:00Z</dcterms:created>
  <dcterms:modified xsi:type="dcterms:W3CDTF">2025-11-25T06:47:30Z</dcterms:modified>
</cp:coreProperties>
</file>